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98" w:type="dxa"/>
        <w:tblLayout w:type="fixed"/>
        <w:tblCellMar>
          <w:left w:w="10" w:type="dxa"/>
          <w:right w:w="10" w:type="dxa"/>
        </w:tblCellMar>
        <w:tblLook w:val="04A0" w:firstRow="1" w:lastRow="0" w:firstColumn="1" w:lastColumn="0" w:noHBand="0" w:noVBand="1"/>
      </w:tblPr>
      <w:tblGrid>
        <w:gridCol w:w="3554"/>
        <w:gridCol w:w="4820"/>
      </w:tblGrid>
      <w:tr w:rsidR="00BA28F2" w:rsidTr="009F18A5">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8F2" w:rsidRDefault="00BA28F2" w:rsidP="006A5DC4">
            <w:pPr>
              <w:spacing w:after="0" w:line="240" w:lineRule="auto"/>
              <w:jc w:val="center"/>
              <w:rPr>
                <w:rFonts w:ascii="Times New Roman" w:eastAsia="Times New Roman" w:hAnsi="Times New Roman" w:cs="Times New Roman"/>
                <w:b/>
                <w:sz w:val="24"/>
              </w:rPr>
            </w:pPr>
            <w:bookmarkStart w:id="0" w:name="_GoBack"/>
            <w:bookmarkEnd w:id="0"/>
          </w:p>
        </w:tc>
        <w:tc>
          <w:tcPr>
            <w:tcW w:w="48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8F2" w:rsidRDefault="00BA28F2" w:rsidP="006A5DC4">
            <w:pPr>
              <w:spacing w:after="0" w:line="240" w:lineRule="auto"/>
              <w:jc w:val="center"/>
            </w:pPr>
          </w:p>
        </w:tc>
      </w:tr>
      <w:tr w:rsidR="00BA28F2" w:rsidTr="009F18A5">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8F2" w:rsidRDefault="00BA28F2" w:rsidP="006A5DC4">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SOSYAL GÜVENLİK KURUMU KAPSAMINDAKİ KİŞİLERİN TÜRK ECZACILARI BİRLİĞİ ÜYESİ ECZANELERDEN İLAÇ TEMİNİNE İLİŞKİN PROTOKOL</w:t>
            </w:r>
          </w:p>
          <w:p w:rsidR="00BA28F2" w:rsidRDefault="00BA28F2" w:rsidP="006A5DC4">
            <w:pPr>
              <w:spacing w:after="0" w:line="240" w:lineRule="auto"/>
              <w:jc w:val="center"/>
            </w:pPr>
            <w:r>
              <w:rPr>
                <w:rFonts w:ascii="Times New Roman" w:eastAsia="Times New Roman" w:hAnsi="Times New Roman" w:cs="Times New Roman"/>
                <w:b/>
                <w:sz w:val="24"/>
              </w:rPr>
              <w:t>2016</w:t>
            </w:r>
          </w:p>
        </w:tc>
        <w:tc>
          <w:tcPr>
            <w:tcW w:w="482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BA28F2" w:rsidRDefault="00BA28F2" w:rsidP="00BA28F2">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SOSYAL GÜVENLİK KURUMU KAPSAMINDAKİ KİŞİLERİN TÜRK ECZACILARI BİRLİĞİ ÜYESİ ECZANELERDEN İLAÇ TEMİNİNE İLİŞKİN PROTOKOL</w:t>
            </w:r>
          </w:p>
          <w:p w:rsidR="00BA28F2" w:rsidRDefault="00BA28F2" w:rsidP="00BA28F2">
            <w:pPr>
              <w:spacing w:after="0" w:line="240" w:lineRule="auto"/>
              <w:jc w:val="center"/>
            </w:pPr>
            <w:r>
              <w:rPr>
                <w:rFonts w:ascii="Times New Roman" w:eastAsia="Times New Roman" w:hAnsi="Times New Roman" w:cs="Times New Roman"/>
                <w:b/>
                <w:sz w:val="24"/>
              </w:rPr>
              <w:t>2019</w:t>
            </w: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DC4" w:rsidRPr="007F2B70" w:rsidRDefault="006A5DC4" w:rsidP="006A5DC4">
            <w:pPr>
              <w:spacing w:line="240" w:lineRule="auto"/>
              <w:contextualSpacing/>
              <w:jc w:val="both"/>
              <w:rPr>
                <w:rFonts w:ascii="Times New Roman" w:hAnsi="Times New Roman"/>
                <w:sz w:val="24"/>
                <w:szCs w:val="24"/>
              </w:rPr>
            </w:pPr>
            <w:r w:rsidRPr="007F2B70">
              <w:rPr>
                <w:rFonts w:ascii="Times New Roman" w:hAnsi="Times New Roman"/>
                <w:b/>
                <w:sz w:val="24"/>
                <w:szCs w:val="24"/>
              </w:rPr>
              <w:t>3.2.6.</w:t>
            </w:r>
            <w:r w:rsidRPr="007F2B70">
              <w:rPr>
                <w:rFonts w:ascii="Times New Roman" w:hAnsi="Times New Roman"/>
                <w:sz w:val="24"/>
                <w:szCs w:val="24"/>
              </w:rPr>
              <w:t xml:space="preserve"> Reçetelerde yazılan ilacın miktarı bir birimden (kutu, şişe vb.) fazla ise hekim tarafından miktarın ayrıca yazı ile de belirtilmesi gerekmektedir.</w:t>
            </w:r>
          </w:p>
          <w:p w:rsidR="00BA28F2" w:rsidRDefault="00BA28F2" w:rsidP="00BA28F2">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b/>
                <w:sz w:val="24"/>
                <w:szCs w:val="24"/>
              </w:rPr>
              <w:t>Madde 1-</w:t>
            </w:r>
            <w:r w:rsidRPr="00D40C39">
              <w:rPr>
                <w:rFonts w:ascii="Times New Roman" w:hAnsi="Times New Roman" w:cs="Times New Roman"/>
                <w:sz w:val="24"/>
                <w:szCs w:val="24"/>
              </w:rPr>
              <w:t xml:space="preserve"> Protokolün 3.2.6.  numaralı maddesi aşağıdaki şekilde değiştirilmiştir;</w:t>
            </w:r>
          </w:p>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cs="Times New Roman"/>
                <w:b/>
                <w:sz w:val="24"/>
                <w:szCs w:val="24"/>
              </w:rPr>
              <w:t>3.2.6.</w:t>
            </w:r>
            <w:r w:rsidRPr="00D40C39">
              <w:rPr>
                <w:rFonts w:ascii="Times New Roman" w:hAnsi="Times New Roman" w:cs="Times New Roman"/>
                <w:sz w:val="24"/>
                <w:szCs w:val="24"/>
              </w:rPr>
              <w:t xml:space="preserve"> Reçetelerde yazılan ilacın miktarı bir birimden (kutu, şişe vb.) fazla ise </w:t>
            </w:r>
            <w:r w:rsidRPr="001B7193">
              <w:rPr>
                <w:rFonts w:ascii="Times New Roman" w:hAnsi="Times New Roman" w:cs="Times New Roman"/>
                <w:color w:val="08B819"/>
                <w:sz w:val="24"/>
                <w:szCs w:val="24"/>
              </w:rPr>
              <w:t xml:space="preserve">(bilgisayar çıktısı olan manuel reçeteler hariç) </w:t>
            </w:r>
            <w:r w:rsidRPr="00D40C39">
              <w:rPr>
                <w:rFonts w:ascii="Times New Roman" w:hAnsi="Times New Roman" w:cs="Times New Roman"/>
                <w:sz w:val="24"/>
                <w:szCs w:val="24"/>
              </w:rPr>
              <w:t>hekim tarafından miktarın ayrıca yazı ile de belirtilmesi gerekmektedir.”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DC4" w:rsidRPr="007F2B70" w:rsidRDefault="006A5DC4" w:rsidP="006A5DC4">
            <w:pPr>
              <w:spacing w:line="240" w:lineRule="auto"/>
              <w:contextualSpacing/>
              <w:jc w:val="both"/>
              <w:rPr>
                <w:rFonts w:ascii="Times New Roman" w:hAnsi="Times New Roman"/>
                <w:sz w:val="24"/>
                <w:szCs w:val="24"/>
              </w:rPr>
            </w:pPr>
            <w:r w:rsidRPr="007F2B70">
              <w:rPr>
                <w:rFonts w:ascii="Times New Roman" w:hAnsi="Times New Roman"/>
                <w:b/>
                <w:sz w:val="24"/>
                <w:szCs w:val="24"/>
              </w:rPr>
              <w:t>3.2.7.</w:t>
            </w:r>
            <w:r w:rsidRPr="007F2B70">
              <w:rPr>
                <w:rFonts w:ascii="Times New Roman" w:hAnsi="Times New Roman"/>
                <w:sz w:val="24"/>
                <w:szCs w:val="24"/>
              </w:rPr>
              <w:t xml:space="preserve"> </w:t>
            </w:r>
            <w:r w:rsidRPr="004B6952">
              <w:rPr>
                <w:rFonts w:ascii="Times New Roman" w:hAnsi="Times New Roman"/>
                <w:strike/>
                <w:sz w:val="24"/>
                <w:szCs w:val="24"/>
              </w:rPr>
              <w:t>Provizyon sistemine reçete kaydı yapıldıktan sonra sistemden alınan çıktı reçeteye eklenecektir.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b/>
                <w:sz w:val="24"/>
                <w:szCs w:val="24"/>
              </w:rPr>
              <w:t xml:space="preserve">Madde 2- </w:t>
            </w:r>
            <w:r w:rsidRPr="00D40C39">
              <w:rPr>
                <w:rFonts w:ascii="Times New Roman" w:hAnsi="Times New Roman" w:cs="Times New Roman"/>
                <w:sz w:val="24"/>
                <w:szCs w:val="24"/>
              </w:rPr>
              <w:t>Protokolün 3.2.7</w:t>
            </w:r>
            <w:r>
              <w:rPr>
                <w:rFonts w:ascii="Times New Roman" w:hAnsi="Times New Roman" w:cs="Times New Roman"/>
                <w:sz w:val="24"/>
                <w:szCs w:val="24"/>
              </w:rPr>
              <w:t>.</w:t>
            </w:r>
            <w:r w:rsidRPr="00D40C39">
              <w:rPr>
                <w:rFonts w:ascii="Times New Roman" w:hAnsi="Times New Roman" w:cs="Times New Roman"/>
                <w:sz w:val="24"/>
                <w:szCs w:val="24"/>
              </w:rPr>
              <w:t xml:space="preserve">  numaralı maddesi aşağıdaki şekilde değiştirilmiştir;</w:t>
            </w:r>
          </w:p>
          <w:p w:rsidR="00BA28F2"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b/>
                <w:sz w:val="24"/>
                <w:szCs w:val="24"/>
              </w:rPr>
              <w:t xml:space="preserve">3.2.7. </w:t>
            </w:r>
            <w:r w:rsidRPr="00D40C39">
              <w:rPr>
                <w:rFonts w:ascii="Times New Roman" w:hAnsi="Times New Roman" w:cs="Times New Roman"/>
                <w:sz w:val="24"/>
                <w:szCs w:val="24"/>
              </w:rPr>
              <w:t xml:space="preserve"> Karşılanan reçetelerin MEDULA sistemine kaydı yapılır.”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DC4" w:rsidRPr="007F2B70" w:rsidRDefault="006A5DC4" w:rsidP="006A5DC4">
            <w:pPr>
              <w:spacing w:line="240" w:lineRule="auto"/>
              <w:contextualSpacing/>
              <w:jc w:val="both"/>
              <w:rPr>
                <w:rFonts w:ascii="Times New Roman" w:hAnsi="Times New Roman"/>
                <w:sz w:val="24"/>
                <w:szCs w:val="24"/>
              </w:rPr>
            </w:pPr>
            <w:r w:rsidRPr="007F2B70">
              <w:rPr>
                <w:rFonts w:ascii="Times New Roman" w:hAnsi="Times New Roman"/>
                <w:b/>
                <w:sz w:val="24"/>
                <w:szCs w:val="24"/>
              </w:rPr>
              <w:t>3.2.8.</w:t>
            </w:r>
            <w:r w:rsidRPr="007F2B70">
              <w:rPr>
                <w:rFonts w:ascii="Times New Roman" w:hAnsi="Times New Roman"/>
                <w:sz w:val="24"/>
                <w:szCs w:val="24"/>
              </w:rPr>
              <w:t xml:space="preserve"> Yurtdışı sigortalıları için, </w:t>
            </w:r>
            <w:proofErr w:type="gramStart"/>
            <w:r w:rsidRPr="007F2B70">
              <w:rPr>
                <w:rFonts w:ascii="Times New Roman" w:hAnsi="Times New Roman"/>
                <w:sz w:val="24"/>
                <w:szCs w:val="24"/>
              </w:rPr>
              <w:t>provizyon</w:t>
            </w:r>
            <w:proofErr w:type="gramEnd"/>
            <w:r w:rsidRPr="007F2B70">
              <w:rPr>
                <w:rFonts w:ascii="Times New Roman" w:hAnsi="Times New Roman"/>
                <w:sz w:val="24"/>
                <w:szCs w:val="24"/>
              </w:rPr>
              <w:t xml:space="preserve"> sisteminde </w:t>
            </w:r>
            <w:proofErr w:type="spellStart"/>
            <w:r w:rsidRPr="007F2B70">
              <w:rPr>
                <w:rFonts w:ascii="Times New Roman" w:hAnsi="Times New Roman"/>
                <w:sz w:val="24"/>
                <w:szCs w:val="24"/>
              </w:rPr>
              <w:t>müstahaklık</w:t>
            </w:r>
            <w:proofErr w:type="spellEnd"/>
            <w:r w:rsidRPr="007F2B70">
              <w:rPr>
                <w:rFonts w:ascii="Times New Roman" w:hAnsi="Times New Roman"/>
                <w:sz w:val="24"/>
                <w:szCs w:val="24"/>
              </w:rPr>
              <w:t xml:space="preserve"> sorgulaması yapılıncaya kadar, Sosyal Güvenlik İl/Merkez Müdürlüklerince düzenlenmiş "Sosyal Güvenlik Sözleşmesine Göre Sağlık Yardım </w:t>
            </w:r>
            <w:proofErr w:type="spellStart"/>
            <w:r w:rsidRPr="007F2B70">
              <w:rPr>
                <w:rFonts w:ascii="Times New Roman" w:hAnsi="Times New Roman"/>
                <w:sz w:val="24"/>
                <w:szCs w:val="24"/>
              </w:rPr>
              <w:t>Belgesi"nin</w:t>
            </w:r>
            <w:proofErr w:type="spellEnd"/>
            <w:r w:rsidRPr="007F2B70">
              <w:rPr>
                <w:rFonts w:ascii="Times New Roman" w:hAnsi="Times New Roman"/>
                <w:sz w:val="24"/>
                <w:szCs w:val="24"/>
              </w:rPr>
              <w:t xml:space="preserve"> fotokopisi, bu sigortalılara ilişkin deneme ilaç provizyon çıktısı ve </w:t>
            </w:r>
            <w:proofErr w:type="spellStart"/>
            <w:r w:rsidRPr="007F2B70">
              <w:rPr>
                <w:rFonts w:ascii="Times New Roman" w:hAnsi="Times New Roman"/>
                <w:sz w:val="24"/>
                <w:szCs w:val="24"/>
              </w:rPr>
              <w:t>İTS’ye</w:t>
            </w:r>
            <w:proofErr w:type="spellEnd"/>
            <w:r w:rsidRPr="007F2B70">
              <w:rPr>
                <w:rFonts w:ascii="Times New Roman" w:hAnsi="Times New Roman"/>
                <w:sz w:val="24"/>
                <w:szCs w:val="24"/>
              </w:rPr>
              <w:t xml:space="preserve"> </w:t>
            </w:r>
            <w:proofErr w:type="spellStart"/>
            <w:r w:rsidRPr="007F2B70">
              <w:rPr>
                <w:rFonts w:ascii="Times New Roman" w:hAnsi="Times New Roman"/>
                <w:sz w:val="24"/>
                <w:szCs w:val="24"/>
              </w:rPr>
              <w:t>karekod</w:t>
            </w:r>
            <w:proofErr w:type="spellEnd"/>
            <w:r w:rsidRPr="007F2B70">
              <w:rPr>
                <w:rFonts w:ascii="Times New Roman" w:hAnsi="Times New Roman"/>
                <w:sz w:val="24"/>
                <w:szCs w:val="24"/>
              </w:rPr>
              <w:t xml:space="preserve"> bildirimi yapıldığına dair çıktı reçeteye eklenecek olup, ayrıca adlarına düzenlenen reçetelere sağlık yardım hakkını veren ülkenin adı yazılacaktır. Söz konusu reçetelerin Kuruma ibrazında bu Protokol ekinde (EK-3) bulunan form doldurulacaktır. </w:t>
            </w:r>
          </w:p>
          <w:p w:rsidR="006A5DC4" w:rsidRPr="007F2B70" w:rsidRDefault="006A5DC4" w:rsidP="006A5DC4">
            <w:pPr>
              <w:spacing w:line="240" w:lineRule="auto"/>
              <w:contextualSpacing/>
              <w:jc w:val="both"/>
              <w:rPr>
                <w:rFonts w:ascii="Times New Roman" w:hAnsi="Times New Roman"/>
                <w:sz w:val="24"/>
                <w:szCs w:val="24"/>
              </w:rPr>
            </w:pPr>
            <w:r w:rsidRPr="004B6952">
              <w:rPr>
                <w:rFonts w:ascii="Times New Roman" w:hAnsi="Times New Roman"/>
                <w:strike/>
                <w:sz w:val="24"/>
                <w:szCs w:val="24"/>
              </w:rPr>
              <w:t>Geçirdikleri iş kazası nedeniyle prim ödeme gün sayısı şartına</w:t>
            </w:r>
            <w:r w:rsidRPr="004B6952">
              <w:rPr>
                <w:rFonts w:ascii="Times New Roman" w:hAnsi="Times New Roman"/>
                <w:sz w:val="24"/>
                <w:szCs w:val="24"/>
              </w:rPr>
              <w:t xml:space="preserve"> </w:t>
            </w:r>
            <w:r w:rsidRPr="009F18A5">
              <w:rPr>
                <w:rFonts w:ascii="Times New Roman" w:hAnsi="Times New Roman"/>
                <w:strike/>
                <w:sz w:val="24"/>
                <w:szCs w:val="24"/>
              </w:rPr>
              <w:lastRenderedPageBreak/>
              <w:t xml:space="preserve">bağlı olmaksızın Kurumca sağlık hizmetlerinin finansmanı sağlanan aktif sigortalılar için </w:t>
            </w:r>
            <w:proofErr w:type="gramStart"/>
            <w:r w:rsidRPr="009F18A5">
              <w:rPr>
                <w:rFonts w:ascii="Times New Roman" w:hAnsi="Times New Roman"/>
                <w:strike/>
                <w:sz w:val="24"/>
                <w:szCs w:val="24"/>
              </w:rPr>
              <w:t>provizyon</w:t>
            </w:r>
            <w:proofErr w:type="gramEnd"/>
            <w:r w:rsidRPr="009F18A5">
              <w:rPr>
                <w:rFonts w:ascii="Times New Roman" w:hAnsi="Times New Roman"/>
                <w:strike/>
                <w:sz w:val="24"/>
                <w:szCs w:val="24"/>
              </w:rPr>
              <w:t xml:space="preserve"> sisteminde </w:t>
            </w:r>
            <w:proofErr w:type="spellStart"/>
            <w:r w:rsidRPr="009F18A5">
              <w:rPr>
                <w:rFonts w:ascii="Times New Roman" w:hAnsi="Times New Roman"/>
                <w:strike/>
                <w:sz w:val="24"/>
                <w:szCs w:val="24"/>
              </w:rPr>
              <w:t>müstahaklık</w:t>
            </w:r>
            <w:proofErr w:type="spellEnd"/>
            <w:r w:rsidRPr="009F18A5">
              <w:rPr>
                <w:rFonts w:ascii="Times New Roman" w:hAnsi="Times New Roman"/>
                <w:strike/>
                <w:sz w:val="24"/>
                <w:szCs w:val="24"/>
              </w:rPr>
              <w:t xml:space="preserve"> sorgulaması yapılıncaya kadar, işveren tarafından düzenlenmiş ve iş kazası bölümü doldurulmuş vizite kağıdı reçeteye eklenecektir.</w:t>
            </w:r>
            <w:r w:rsidRPr="009F18A5">
              <w:rPr>
                <w:rFonts w:ascii="Times New Roman" w:hAnsi="Times New Roman"/>
                <w:b/>
                <w:strike/>
                <w:sz w:val="24"/>
                <w:szCs w:val="24"/>
              </w:rPr>
              <w:t xml:space="preserve"> </w:t>
            </w:r>
            <w:r w:rsidRPr="009F18A5">
              <w:rPr>
                <w:rFonts w:ascii="Times New Roman" w:hAnsi="Times New Roman"/>
                <w:strike/>
                <w:sz w:val="24"/>
                <w:szCs w:val="24"/>
              </w:rPr>
              <w:t xml:space="preserve">İş kazası reçetesi e-reçete olarak girilmiş ise vizite </w:t>
            </w:r>
            <w:proofErr w:type="gramStart"/>
            <w:r w:rsidRPr="009F18A5">
              <w:rPr>
                <w:rFonts w:ascii="Times New Roman" w:hAnsi="Times New Roman"/>
                <w:strike/>
                <w:sz w:val="24"/>
                <w:szCs w:val="24"/>
              </w:rPr>
              <w:t>kağıdı</w:t>
            </w:r>
            <w:proofErr w:type="gramEnd"/>
            <w:r w:rsidRPr="009F18A5">
              <w:rPr>
                <w:rFonts w:ascii="Times New Roman" w:hAnsi="Times New Roman"/>
                <w:strike/>
                <w:sz w:val="24"/>
                <w:szCs w:val="24"/>
              </w:rPr>
              <w:t xml:space="preserve"> eklenmesine gerek yoktur.</w:t>
            </w:r>
          </w:p>
          <w:p w:rsidR="006A5DC4" w:rsidRPr="007F2B70" w:rsidRDefault="006A5DC4" w:rsidP="006A5DC4">
            <w:pPr>
              <w:spacing w:line="240" w:lineRule="auto"/>
              <w:contextualSpacing/>
              <w:jc w:val="both"/>
              <w:rPr>
                <w:rFonts w:ascii="Times New Roman" w:hAnsi="Times New Roman"/>
                <w:sz w:val="24"/>
                <w:szCs w:val="24"/>
              </w:rPr>
            </w:pPr>
            <w:r>
              <w:rPr>
                <w:rFonts w:ascii="Times New Roman" w:hAnsi="Times New Roman"/>
                <w:sz w:val="24"/>
                <w:szCs w:val="24"/>
              </w:rPr>
              <w:t>Yurtdışı sigortalılarından TC Kimlik N</w:t>
            </w:r>
            <w:r w:rsidRPr="007F2B70">
              <w:rPr>
                <w:rFonts w:ascii="Times New Roman" w:hAnsi="Times New Roman"/>
                <w:sz w:val="24"/>
                <w:szCs w:val="24"/>
              </w:rPr>
              <w:t xml:space="preserve">umarası ile MEDULA sisteminden </w:t>
            </w:r>
            <w:proofErr w:type="gramStart"/>
            <w:r w:rsidRPr="007F2B70">
              <w:rPr>
                <w:rFonts w:ascii="Times New Roman" w:hAnsi="Times New Roman"/>
                <w:sz w:val="24"/>
                <w:szCs w:val="24"/>
              </w:rPr>
              <w:t>provizyon</w:t>
            </w:r>
            <w:proofErr w:type="gramEnd"/>
            <w:r w:rsidRPr="007F2B70">
              <w:rPr>
                <w:rFonts w:ascii="Times New Roman" w:hAnsi="Times New Roman"/>
                <w:sz w:val="24"/>
                <w:szCs w:val="24"/>
              </w:rPr>
              <w:t xml:space="preserve"> alınan sigortalıların reçeteleri ise bu madde çerçevesinde değerlendirilmeyecek, diğer reçeteler gibi MEDULA üzerinden karşılanacaktır.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Madde 3</w:t>
            </w:r>
            <w:r w:rsidRPr="00D40C39">
              <w:rPr>
                <w:rFonts w:ascii="Times New Roman" w:hAnsi="Times New Roman" w:cs="Times New Roman"/>
                <w:b/>
                <w:sz w:val="24"/>
                <w:szCs w:val="24"/>
              </w:rPr>
              <w:t xml:space="preserve">- </w:t>
            </w:r>
            <w:r>
              <w:rPr>
                <w:rFonts w:ascii="Times New Roman" w:hAnsi="Times New Roman" w:cs="Times New Roman"/>
                <w:sz w:val="24"/>
                <w:szCs w:val="24"/>
              </w:rPr>
              <w:t>Protokolün 3.2.8.</w:t>
            </w:r>
            <w:r w:rsidRPr="00D40C39">
              <w:rPr>
                <w:rFonts w:ascii="Times New Roman" w:hAnsi="Times New Roman" w:cs="Times New Roman"/>
                <w:sz w:val="24"/>
                <w:szCs w:val="24"/>
              </w:rPr>
              <w:t xml:space="preserve">  numaralı maddesi aşağıdaki şekilde değiştirilmiştir;</w:t>
            </w:r>
          </w:p>
          <w:p w:rsidR="00BA28F2" w:rsidRPr="00E04B85" w:rsidRDefault="00BA28F2" w:rsidP="00BA28F2">
            <w:pPr>
              <w:contextualSpacing/>
              <w:jc w:val="both"/>
              <w:rPr>
                <w:rFonts w:ascii="Times New Roman" w:hAnsi="Times New Roman" w:cs="Times New Roman"/>
                <w:sz w:val="24"/>
                <w:szCs w:val="24"/>
              </w:rPr>
            </w:pPr>
            <w:r w:rsidRPr="007934CB">
              <w:rPr>
                <w:rFonts w:ascii="Times New Roman" w:hAnsi="Times New Roman" w:cs="Times New Roman"/>
                <w:sz w:val="24"/>
                <w:szCs w:val="24"/>
              </w:rPr>
              <w:t>“</w:t>
            </w:r>
            <w:r w:rsidRPr="00E04B85">
              <w:rPr>
                <w:rFonts w:ascii="Times New Roman" w:hAnsi="Times New Roman" w:cs="Times New Roman"/>
                <w:b/>
                <w:sz w:val="24"/>
                <w:szCs w:val="24"/>
              </w:rPr>
              <w:t>3.2.8.</w:t>
            </w:r>
            <w:r w:rsidRPr="00E04B85">
              <w:rPr>
                <w:rFonts w:ascii="Times New Roman" w:hAnsi="Times New Roman" w:cs="Times New Roman"/>
                <w:sz w:val="24"/>
                <w:szCs w:val="24"/>
              </w:rPr>
              <w:t xml:space="preserve"> Yurtdışı sigortalıları için, </w:t>
            </w:r>
            <w:proofErr w:type="gramStart"/>
            <w:r w:rsidRPr="00E04B85">
              <w:rPr>
                <w:rFonts w:ascii="Times New Roman" w:hAnsi="Times New Roman" w:cs="Times New Roman"/>
                <w:sz w:val="24"/>
                <w:szCs w:val="24"/>
              </w:rPr>
              <w:t>provizyon</w:t>
            </w:r>
            <w:proofErr w:type="gramEnd"/>
            <w:r w:rsidRPr="00E04B85">
              <w:rPr>
                <w:rFonts w:ascii="Times New Roman" w:hAnsi="Times New Roman" w:cs="Times New Roman"/>
                <w:sz w:val="24"/>
                <w:szCs w:val="24"/>
              </w:rPr>
              <w:t xml:space="preserve"> sisteminde </w:t>
            </w:r>
            <w:proofErr w:type="spellStart"/>
            <w:r w:rsidRPr="00E04B85">
              <w:rPr>
                <w:rFonts w:ascii="Times New Roman" w:hAnsi="Times New Roman" w:cs="Times New Roman"/>
                <w:sz w:val="24"/>
                <w:szCs w:val="24"/>
              </w:rPr>
              <w:t>müstahaklık</w:t>
            </w:r>
            <w:proofErr w:type="spellEnd"/>
            <w:r w:rsidRPr="00E04B85">
              <w:rPr>
                <w:rFonts w:ascii="Times New Roman" w:hAnsi="Times New Roman" w:cs="Times New Roman"/>
                <w:sz w:val="24"/>
                <w:szCs w:val="24"/>
              </w:rPr>
              <w:t xml:space="preserve"> sorgulaması yapılıncaya kadar, Sosyal Güvenlik İl/Merkez Müdürlüklerince düzenlenmiş "Sosyal Güvenlik Sözleşmesine Göre Sağlık Yardım </w:t>
            </w:r>
            <w:proofErr w:type="spellStart"/>
            <w:r w:rsidRPr="00E04B85">
              <w:rPr>
                <w:rFonts w:ascii="Times New Roman" w:hAnsi="Times New Roman" w:cs="Times New Roman"/>
                <w:sz w:val="24"/>
                <w:szCs w:val="24"/>
              </w:rPr>
              <w:t>Belgesi"nin</w:t>
            </w:r>
            <w:proofErr w:type="spellEnd"/>
            <w:r w:rsidRPr="00E04B85">
              <w:rPr>
                <w:rFonts w:ascii="Times New Roman" w:hAnsi="Times New Roman" w:cs="Times New Roman"/>
                <w:sz w:val="24"/>
                <w:szCs w:val="24"/>
              </w:rPr>
              <w:t xml:space="preserve"> fotokopisi, bu sigortalılara ilişkin deneme ilaç provizyon çıktısı ve </w:t>
            </w:r>
            <w:proofErr w:type="spellStart"/>
            <w:r w:rsidRPr="00E04B85">
              <w:rPr>
                <w:rFonts w:ascii="Times New Roman" w:hAnsi="Times New Roman" w:cs="Times New Roman"/>
                <w:sz w:val="24"/>
                <w:szCs w:val="24"/>
              </w:rPr>
              <w:t>İTS’ye</w:t>
            </w:r>
            <w:proofErr w:type="spellEnd"/>
            <w:r w:rsidRPr="00E04B85">
              <w:rPr>
                <w:rFonts w:ascii="Times New Roman" w:hAnsi="Times New Roman" w:cs="Times New Roman"/>
                <w:sz w:val="24"/>
                <w:szCs w:val="24"/>
              </w:rPr>
              <w:t xml:space="preserve"> </w:t>
            </w:r>
            <w:proofErr w:type="spellStart"/>
            <w:r w:rsidRPr="00E04B85">
              <w:rPr>
                <w:rFonts w:ascii="Times New Roman" w:hAnsi="Times New Roman" w:cs="Times New Roman"/>
                <w:sz w:val="24"/>
                <w:szCs w:val="24"/>
              </w:rPr>
              <w:t>karekod</w:t>
            </w:r>
            <w:proofErr w:type="spellEnd"/>
            <w:r w:rsidRPr="00E04B85">
              <w:rPr>
                <w:rFonts w:ascii="Times New Roman" w:hAnsi="Times New Roman" w:cs="Times New Roman"/>
                <w:sz w:val="24"/>
                <w:szCs w:val="24"/>
              </w:rPr>
              <w:t xml:space="preserve"> bildirimi yapıldığına dair çıktı reçeteye eklenecek olup, ayrıca adlarına düzenlenen reçetelere sağlık yardım hakkını veren ülkenin adı yazılacaktır. Söz konusu reçetelerin Kuruma ibrazında bu Protokol ekinde (EK-3) bulunan form doldurulacaktır. </w:t>
            </w:r>
          </w:p>
          <w:p w:rsidR="00BA28F2" w:rsidRPr="00E04B85" w:rsidRDefault="00BA28F2" w:rsidP="00BA28F2">
            <w:pPr>
              <w:contextualSpacing/>
              <w:jc w:val="both"/>
              <w:rPr>
                <w:rFonts w:ascii="Times New Roman" w:hAnsi="Times New Roman" w:cs="Times New Roman"/>
                <w:sz w:val="24"/>
                <w:szCs w:val="24"/>
              </w:rPr>
            </w:pPr>
            <w:r w:rsidRPr="00E04B85">
              <w:rPr>
                <w:rFonts w:ascii="Times New Roman" w:hAnsi="Times New Roman" w:cs="Times New Roman"/>
                <w:sz w:val="24"/>
                <w:szCs w:val="24"/>
              </w:rPr>
              <w:t>Yurtdışı sigortalılarından T</w:t>
            </w:r>
            <w:r>
              <w:rPr>
                <w:rFonts w:ascii="Times New Roman" w:hAnsi="Times New Roman" w:cs="Times New Roman"/>
                <w:sz w:val="24"/>
                <w:szCs w:val="24"/>
              </w:rPr>
              <w:t>.</w:t>
            </w:r>
            <w:r w:rsidRPr="00E04B85">
              <w:rPr>
                <w:rFonts w:ascii="Times New Roman" w:hAnsi="Times New Roman" w:cs="Times New Roman"/>
                <w:sz w:val="24"/>
                <w:szCs w:val="24"/>
              </w:rPr>
              <w:t>C</w:t>
            </w:r>
            <w:r>
              <w:rPr>
                <w:rFonts w:ascii="Times New Roman" w:hAnsi="Times New Roman" w:cs="Times New Roman"/>
                <w:sz w:val="24"/>
                <w:szCs w:val="24"/>
              </w:rPr>
              <w:t>.</w:t>
            </w:r>
            <w:r w:rsidRPr="00E04B85">
              <w:rPr>
                <w:rFonts w:ascii="Times New Roman" w:hAnsi="Times New Roman" w:cs="Times New Roman"/>
                <w:sz w:val="24"/>
                <w:szCs w:val="24"/>
              </w:rPr>
              <w:t xml:space="preserve"> Kimlik Numarası veya YUPASS ile MEDULA sisteminden </w:t>
            </w:r>
            <w:proofErr w:type="gramStart"/>
            <w:r w:rsidRPr="00E04B85">
              <w:rPr>
                <w:rFonts w:ascii="Times New Roman" w:hAnsi="Times New Roman" w:cs="Times New Roman"/>
                <w:sz w:val="24"/>
                <w:szCs w:val="24"/>
              </w:rPr>
              <w:t>provizyon</w:t>
            </w:r>
            <w:proofErr w:type="gramEnd"/>
            <w:r w:rsidRPr="00E04B85">
              <w:rPr>
                <w:rFonts w:ascii="Times New Roman" w:hAnsi="Times New Roman" w:cs="Times New Roman"/>
                <w:sz w:val="24"/>
                <w:szCs w:val="24"/>
              </w:rPr>
              <w:t xml:space="preserve"> alınan sigortalıların </w:t>
            </w:r>
            <w:r w:rsidRPr="00E04B85">
              <w:rPr>
                <w:rFonts w:ascii="Times New Roman" w:hAnsi="Times New Roman" w:cs="Times New Roman"/>
                <w:sz w:val="24"/>
                <w:szCs w:val="24"/>
              </w:rPr>
              <w:lastRenderedPageBreak/>
              <w:t>reçeteleri ise bu madde çerçevesinde değerlendirilmeyecek, diğer reçeteler gibi MEDULA üzerinden karşılanacaktır.</w:t>
            </w:r>
            <w:r>
              <w:rPr>
                <w:rFonts w:ascii="Times New Roman" w:hAnsi="Times New Roman" w:cs="Times New Roman"/>
                <w:sz w:val="24"/>
                <w:szCs w:val="24"/>
              </w:rPr>
              <w:t>”</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F11" w:rsidRDefault="007B3D61" w:rsidP="00F01F11">
            <w:pPr>
              <w:spacing w:after="0" w:line="240" w:lineRule="auto"/>
              <w:jc w:val="both"/>
              <w:rPr>
                <w:rFonts w:ascii="Times New Roman" w:hAnsi="Times New Roman" w:cs="Times New Roman"/>
                <w:sz w:val="24"/>
                <w:szCs w:val="24"/>
              </w:rPr>
            </w:pPr>
            <w:r w:rsidRPr="005B53D4">
              <w:rPr>
                <w:rFonts w:ascii="TimesNewRomanPS-BoldMT" w:hAnsi="TimesNewRomanPS-BoldMT" w:cs="TimesNewRomanPS-BoldMT"/>
                <w:b/>
                <w:bCs/>
                <w:color w:val="FF0000"/>
                <w:sz w:val="23"/>
                <w:szCs w:val="23"/>
              </w:rPr>
              <w:lastRenderedPageBreak/>
              <w:t xml:space="preserve">(Değişik: </w:t>
            </w:r>
            <w:r w:rsidR="003B5A3B">
              <w:rPr>
                <w:rFonts w:ascii="TimesNewRomanPS-BoldMT" w:hAnsi="TimesNewRomanPS-BoldMT" w:cs="TimesNewRomanPS-BoldMT"/>
                <w:b/>
                <w:bCs/>
                <w:color w:val="FF0000"/>
                <w:sz w:val="23"/>
                <w:szCs w:val="23"/>
              </w:rPr>
              <w:t>16</w:t>
            </w:r>
            <w:r w:rsidRPr="005B53D4">
              <w:rPr>
                <w:rFonts w:ascii="TimesNewRomanPS-BoldMT" w:hAnsi="TimesNewRomanPS-BoldMT" w:cs="TimesNewRomanPS-BoldMT"/>
                <w:b/>
                <w:bCs/>
                <w:color w:val="FF0000"/>
                <w:sz w:val="23"/>
                <w:szCs w:val="23"/>
              </w:rPr>
              <w:t>/0</w:t>
            </w:r>
            <w:r w:rsidR="003B5A3B">
              <w:rPr>
                <w:rFonts w:ascii="TimesNewRomanPS-BoldMT" w:hAnsi="TimesNewRomanPS-BoldMT" w:cs="TimesNewRomanPS-BoldMT"/>
                <w:b/>
                <w:bCs/>
                <w:color w:val="FF0000"/>
                <w:sz w:val="23"/>
                <w:szCs w:val="23"/>
              </w:rPr>
              <w:t>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 xml:space="preserve">/1 Ek Protokol </w:t>
            </w:r>
            <w:r w:rsidR="003B5A3B">
              <w:rPr>
                <w:rFonts w:ascii="TimesNewRomanPS-BoldMT" w:hAnsi="TimesNewRomanPS-BoldMT" w:cs="TimesNewRomanPS-BoldMT"/>
                <w:b/>
                <w:bCs/>
                <w:color w:val="FF0000"/>
                <w:sz w:val="23"/>
                <w:szCs w:val="23"/>
              </w:rPr>
              <w:t>6</w:t>
            </w:r>
            <w:r w:rsidRPr="005B53D4">
              <w:rPr>
                <w:rFonts w:ascii="TimesNewRomanPS-BoldMT" w:hAnsi="TimesNewRomanPS-BoldMT" w:cs="TimesNewRomanPS-BoldMT"/>
                <w:b/>
                <w:bCs/>
                <w:color w:val="FF0000"/>
                <w:sz w:val="23"/>
                <w:szCs w:val="23"/>
              </w:rPr>
              <w:t>.md. Yürürlük:0</w:t>
            </w:r>
            <w:r>
              <w:rPr>
                <w:rFonts w:ascii="TimesNewRomanPS-BoldMT" w:hAnsi="TimesNewRomanPS-BoldMT" w:cs="TimesNewRomanPS-BoldMT"/>
                <w:b/>
                <w:bCs/>
                <w:color w:val="FF0000"/>
                <w:sz w:val="23"/>
                <w:szCs w:val="23"/>
              </w:rPr>
              <w:t>1</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04</w:t>
            </w:r>
            <w:r w:rsidRPr="005B53D4">
              <w:rPr>
                <w:rFonts w:ascii="TimesNewRomanPS-BoldMT" w:hAnsi="TimesNewRomanPS-BoldMT" w:cs="TimesNewRomanPS-BoldMT"/>
                <w:b/>
                <w:bCs/>
                <w:color w:val="FF0000"/>
                <w:sz w:val="23"/>
                <w:szCs w:val="23"/>
              </w:rPr>
              <w:t>/201</w:t>
            </w:r>
            <w:r w:rsidR="003B5A3B">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 xml:space="preserve"> </w:t>
            </w:r>
            <w:r w:rsidR="00F01F11" w:rsidRPr="00DB09BA">
              <w:rPr>
                <w:rFonts w:ascii="Times New Roman" w:hAnsi="Times New Roman" w:cs="Times New Roman"/>
                <w:b/>
                <w:sz w:val="24"/>
                <w:szCs w:val="24"/>
              </w:rPr>
              <w:t>“3.2.14.</w:t>
            </w:r>
            <w:r w:rsidR="00F01F11" w:rsidRPr="00DB09BA">
              <w:rPr>
                <w:rFonts w:ascii="Times New Roman" w:hAnsi="Times New Roman" w:cs="Times New Roman"/>
                <w:sz w:val="24"/>
                <w:szCs w:val="24"/>
              </w:rPr>
              <w:t xml:space="preserve"> Reçetelerde mutlaka teşhis yer alacaktır. Teşhisin rapor ile belgelendiği durumlarda (ilacın ödenmesi için hekim tarafından teşhis olarak MEDULA sistemine özel kodlarla girilenler ve endikasyon uyumu arananlar da </w:t>
            </w:r>
            <w:proofErr w:type="gramStart"/>
            <w:r w:rsidR="00F01F11" w:rsidRPr="00DB09BA">
              <w:rPr>
                <w:rFonts w:ascii="Times New Roman" w:hAnsi="Times New Roman" w:cs="Times New Roman"/>
                <w:sz w:val="24"/>
                <w:szCs w:val="24"/>
              </w:rPr>
              <w:t>dahil</w:t>
            </w:r>
            <w:proofErr w:type="gramEnd"/>
            <w:r w:rsidR="00F01F11" w:rsidRPr="00DB09BA">
              <w:rPr>
                <w:rFonts w:ascii="Times New Roman" w:hAnsi="Times New Roman" w:cs="Times New Roman"/>
                <w:sz w:val="24"/>
                <w:szCs w:val="24"/>
              </w:rPr>
              <w:t xml:space="preserve"> olmak üzere) teşhis reçete üzerinde yok ise rapordaki teşhis reçete teşhisi olarak kabul edilir. Reçetede kullanımı endikasyon uyumuna bağlı ilaçlar hariç olmak üzere tek teşhis yazılması yeterlidir.”</w:t>
            </w:r>
          </w:p>
          <w:p w:rsidR="00BA28F2" w:rsidRDefault="00BA28F2" w:rsidP="006A5DC4">
            <w:pPr>
              <w:tabs>
                <w:tab w:val="left" w:pos="0"/>
              </w:tabs>
              <w:spacing w:line="240" w:lineRule="auto"/>
              <w:contextualSpacing/>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b/>
                <w:sz w:val="24"/>
                <w:szCs w:val="24"/>
              </w:rPr>
              <w:t xml:space="preserve">Madde </w:t>
            </w:r>
            <w:r>
              <w:rPr>
                <w:rFonts w:ascii="Times New Roman" w:hAnsi="Times New Roman" w:cs="Times New Roman"/>
                <w:b/>
                <w:sz w:val="24"/>
                <w:szCs w:val="24"/>
              </w:rPr>
              <w:t>4</w:t>
            </w:r>
            <w:r w:rsidRPr="00D40C39">
              <w:rPr>
                <w:rFonts w:ascii="Times New Roman" w:hAnsi="Times New Roman" w:cs="Times New Roman"/>
                <w:b/>
                <w:sz w:val="24"/>
                <w:szCs w:val="24"/>
              </w:rPr>
              <w:t>-</w:t>
            </w:r>
            <w:r w:rsidRPr="00D40C39">
              <w:rPr>
                <w:rFonts w:ascii="Times New Roman" w:hAnsi="Times New Roman" w:cs="Times New Roman"/>
                <w:sz w:val="24"/>
                <w:szCs w:val="24"/>
              </w:rPr>
              <w:t xml:space="preserve"> Protokolün 3.2.14. numaralı maddesi aşa</w:t>
            </w:r>
            <w:r>
              <w:rPr>
                <w:rFonts w:ascii="Times New Roman" w:hAnsi="Times New Roman" w:cs="Times New Roman"/>
                <w:sz w:val="24"/>
                <w:szCs w:val="24"/>
              </w:rPr>
              <w:t>ğıdaki şekilde değiştirilmiştir</w:t>
            </w:r>
            <w:r w:rsidRPr="00D40C39">
              <w:rPr>
                <w:rFonts w:ascii="Times New Roman" w:hAnsi="Times New Roman" w:cs="Times New Roman"/>
                <w:sz w:val="24"/>
                <w:szCs w:val="24"/>
              </w:rPr>
              <w:t>;</w:t>
            </w:r>
          </w:p>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cs="Times New Roman"/>
                <w:b/>
                <w:sz w:val="24"/>
                <w:szCs w:val="24"/>
              </w:rPr>
              <w:t>3.2.14.</w:t>
            </w:r>
            <w:r w:rsidRPr="00D40C39">
              <w:rPr>
                <w:rFonts w:ascii="Times New Roman" w:hAnsi="Times New Roman" w:cs="Times New Roman"/>
                <w:sz w:val="24"/>
                <w:szCs w:val="24"/>
              </w:rPr>
              <w:t xml:space="preserve"> Reçetelerde mutlaka teşhis </w:t>
            </w:r>
            <w:r w:rsidRPr="00704CB0">
              <w:rPr>
                <w:rFonts w:ascii="Times New Roman" w:hAnsi="Times New Roman" w:cs="Times New Roman"/>
                <w:color w:val="08B819"/>
                <w:sz w:val="24"/>
                <w:szCs w:val="24"/>
              </w:rPr>
              <w:t>veya ICD-10 kodu yer alacaktır</w:t>
            </w:r>
            <w:r w:rsidRPr="00D40C39">
              <w:rPr>
                <w:rFonts w:ascii="Times New Roman" w:hAnsi="Times New Roman" w:cs="Times New Roman"/>
                <w:sz w:val="24"/>
                <w:szCs w:val="24"/>
              </w:rPr>
              <w:t xml:space="preserve">. Teşhisin rapor ile belgelendiği durumlarda (ilacın ödenmesi için hekim tarafından teşhis olarak MEDULA sistemine özel kodlarla girilenler ve endikasyon uyumu arananlar da </w:t>
            </w:r>
            <w:proofErr w:type="gramStart"/>
            <w:r w:rsidRPr="00D40C39">
              <w:rPr>
                <w:rFonts w:ascii="Times New Roman" w:hAnsi="Times New Roman" w:cs="Times New Roman"/>
                <w:sz w:val="24"/>
                <w:szCs w:val="24"/>
              </w:rPr>
              <w:t>dahil</w:t>
            </w:r>
            <w:proofErr w:type="gramEnd"/>
            <w:r w:rsidRPr="00D40C39">
              <w:rPr>
                <w:rFonts w:ascii="Times New Roman" w:hAnsi="Times New Roman" w:cs="Times New Roman"/>
                <w:sz w:val="24"/>
                <w:szCs w:val="24"/>
              </w:rPr>
              <w:t xml:space="preserve"> olmak üzere) teşhis reçete üzerinde yok ise rapordaki teşhis reçete teşhisi olarak kabul edilir. Reçetede kullanımı endikasyon uyumuna bağlı ilaçlar hariç olmak üzere tek teşhis yazılması yeterlidir.”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A5DC4" w:rsidRDefault="006A5DC4" w:rsidP="006A5DC4">
            <w:pPr>
              <w:tabs>
                <w:tab w:val="left" w:pos="0"/>
              </w:tabs>
              <w:spacing w:line="240" w:lineRule="auto"/>
              <w:contextualSpacing/>
              <w:jc w:val="both"/>
              <w:rPr>
                <w:rFonts w:ascii="Times New Roman" w:hAnsi="Times New Roman"/>
                <w:sz w:val="24"/>
                <w:szCs w:val="24"/>
              </w:rPr>
            </w:pPr>
            <w:r w:rsidRPr="007F2B70">
              <w:rPr>
                <w:rFonts w:ascii="Times New Roman" w:hAnsi="Times New Roman"/>
                <w:b/>
                <w:sz w:val="24"/>
                <w:szCs w:val="24"/>
              </w:rPr>
              <w:t>3.2.15.</w:t>
            </w:r>
            <w:r w:rsidRPr="007F2B70">
              <w:rPr>
                <w:rFonts w:ascii="Times New Roman" w:hAnsi="Times New Roman"/>
                <w:sz w:val="24"/>
                <w:szCs w:val="24"/>
              </w:rPr>
              <w:t xml:space="preserve"> </w:t>
            </w:r>
            <w:r w:rsidRPr="00104A93">
              <w:rPr>
                <w:rFonts w:ascii="Times New Roman" w:hAnsi="Times New Roman"/>
                <w:sz w:val="24"/>
                <w:szCs w:val="24"/>
              </w:rPr>
              <w:t xml:space="preserve">Reçete hekim tarafından </w:t>
            </w:r>
            <w:proofErr w:type="spellStart"/>
            <w:r w:rsidRPr="00104A93">
              <w:rPr>
                <w:rFonts w:ascii="Times New Roman" w:hAnsi="Times New Roman"/>
                <w:sz w:val="24"/>
                <w:szCs w:val="24"/>
              </w:rPr>
              <w:t>SUT’ta</w:t>
            </w:r>
            <w:proofErr w:type="spellEnd"/>
            <w:r w:rsidRPr="00104A93">
              <w:rPr>
                <w:rFonts w:ascii="Times New Roman" w:hAnsi="Times New Roman"/>
                <w:sz w:val="24"/>
                <w:szCs w:val="24"/>
              </w:rPr>
              <w:t xml:space="preserve"> belirtilen istisnalar haricinde</w:t>
            </w:r>
            <w:r w:rsidRPr="00104A93">
              <w:rPr>
                <w:rFonts w:ascii="Times New Roman" w:hAnsi="Times New Roman"/>
              </w:rPr>
              <w:t xml:space="preserve"> elektronik (e-reçete) ortamda </w:t>
            </w:r>
            <w:r w:rsidRPr="00104A93">
              <w:rPr>
                <w:rFonts w:ascii="Times New Roman" w:hAnsi="Times New Roman"/>
                <w:sz w:val="24"/>
                <w:szCs w:val="24"/>
              </w:rPr>
              <w:t xml:space="preserve">düzenlenecektir. Sağlık Bakanlığı tarafından elektronik </w:t>
            </w:r>
            <w:r w:rsidRPr="00104A93">
              <w:rPr>
                <w:rFonts w:ascii="Times New Roman" w:hAnsi="Times New Roman"/>
                <w:sz w:val="24"/>
                <w:szCs w:val="24"/>
              </w:rPr>
              <w:lastRenderedPageBreak/>
              <w:t xml:space="preserve">imza uygulamasının başlatılmasından sonra güvenli elektronik imza ile imzalanmamış olan e-reçeteler ve e-raporlar </w:t>
            </w:r>
            <w:r w:rsidRPr="009F18A5">
              <w:rPr>
                <w:rFonts w:ascii="Times New Roman" w:hAnsi="Times New Roman"/>
                <w:strike/>
                <w:sz w:val="24"/>
                <w:szCs w:val="24"/>
              </w:rPr>
              <w:t>eczacılar tarafından kabul edilmeyecektir.</w:t>
            </w:r>
            <w:r w:rsidRPr="00104A93">
              <w:rPr>
                <w:rFonts w:ascii="Times New Roman" w:hAnsi="Times New Roman"/>
                <w:sz w:val="24"/>
                <w:szCs w:val="24"/>
              </w:rPr>
              <w:t xml:space="preserve"> E-reçete olarak düzenlenmiş reçeteler için aşağıdaki kurallar eczane tarafından uygulanacaktır</w:t>
            </w:r>
            <w:r w:rsidRPr="007F2B70">
              <w:rPr>
                <w:rFonts w:ascii="Times New Roman" w:hAnsi="Times New Roman"/>
                <w:sz w:val="24"/>
                <w:szCs w:val="24"/>
              </w:rPr>
              <w:t>.</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Madde 5</w:t>
            </w:r>
            <w:r w:rsidRPr="00D40C39">
              <w:rPr>
                <w:rFonts w:ascii="Times New Roman" w:hAnsi="Times New Roman" w:cs="Times New Roman"/>
                <w:b/>
                <w:sz w:val="24"/>
                <w:szCs w:val="24"/>
              </w:rPr>
              <w:t>-</w:t>
            </w:r>
            <w:r w:rsidRPr="00D40C39">
              <w:rPr>
                <w:rFonts w:ascii="Times New Roman" w:hAnsi="Times New Roman" w:cs="Times New Roman"/>
                <w:sz w:val="24"/>
                <w:szCs w:val="24"/>
              </w:rPr>
              <w:t xml:space="preserve"> Protokolün 3.2.15. numaralı maddesi aşağıdaki şekilde değiştirilmiştir;</w:t>
            </w:r>
          </w:p>
          <w:p w:rsidR="00BA28F2" w:rsidRDefault="00BA28F2" w:rsidP="00BA28F2">
            <w:pPr>
              <w:spacing w:after="0" w:line="240" w:lineRule="auto"/>
              <w:jc w:val="both"/>
              <w:rPr>
                <w:rFonts w:ascii="Times New Roman" w:hAnsi="Times New Roman" w:cs="Times New Roman"/>
                <w:sz w:val="24"/>
                <w:szCs w:val="24"/>
              </w:rPr>
            </w:pPr>
            <w:r w:rsidRPr="007934CB">
              <w:rPr>
                <w:rFonts w:ascii="Times New Roman" w:hAnsi="Times New Roman" w:cs="Times New Roman"/>
                <w:sz w:val="24"/>
                <w:szCs w:val="24"/>
              </w:rPr>
              <w:t>“</w:t>
            </w:r>
            <w:r w:rsidRPr="00D40C39">
              <w:rPr>
                <w:rFonts w:ascii="Times New Roman" w:hAnsi="Times New Roman" w:cs="Times New Roman"/>
                <w:b/>
                <w:sz w:val="24"/>
                <w:szCs w:val="24"/>
              </w:rPr>
              <w:t>3.2.15.</w:t>
            </w:r>
            <w:r w:rsidRPr="00D40C39">
              <w:rPr>
                <w:rFonts w:ascii="Times New Roman" w:hAnsi="Times New Roman" w:cs="Times New Roman"/>
                <w:sz w:val="24"/>
                <w:szCs w:val="24"/>
              </w:rPr>
              <w:t xml:space="preserve"> Reçete hekim tarafından </w:t>
            </w:r>
            <w:proofErr w:type="spellStart"/>
            <w:r w:rsidRPr="00D40C39">
              <w:rPr>
                <w:rFonts w:ascii="Times New Roman" w:hAnsi="Times New Roman" w:cs="Times New Roman"/>
                <w:sz w:val="24"/>
                <w:szCs w:val="24"/>
              </w:rPr>
              <w:t>SUT’ta</w:t>
            </w:r>
            <w:proofErr w:type="spellEnd"/>
            <w:r w:rsidRPr="00D40C39">
              <w:rPr>
                <w:rFonts w:ascii="Times New Roman" w:hAnsi="Times New Roman" w:cs="Times New Roman"/>
                <w:sz w:val="24"/>
                <w:szCs w:val="24"/>
              </w:rPr>
              <w:t xml:space="preserve"> belirtilen istisnalar haricinde elektronik (e-reçete) ortamda düzenlenecektir. Sağlık </w:t>
            </w:r>
            <w:r w:rsidRPr="00D40C39">
              <w:rPr>
                <w:rFonts w:ascii="Times New Roman" w:hAnsi="Times New Roman" w:cs="Times New Roman"/>
                <w:sz w:val="24"/>
                <w:szCs w:val="24"/>
              </w:rPr>
              <w:lastRenderedPageBreak/>
              <w:t xml:space="preserve">Bakanlığı tarafından elektronik imza uygulamasının başlatılmasından sonra güvenli elektronik imza ile imzalanmamış olan e-reçeteler ve e-raporlar </w:t>
            </w:r>
            <w:r w:rsidRPr="00BC2A09">
              <w:rPr>
                <w:rFonts w:ascii="Times New Roman" w:hAnsi="Times New Roman" w:cs="Times New Roman"/>
                <w:color w:val="08B819"/>
                <w:sz w:val="24"/>
                <w:szCs w:val="24"/>
              </w:rPr>
              <w:t xml:space="preserve">MEDULA sistemi tarafından kabul edilmeyecektir. </w:t>
            </w:r>
            <w:r w:rsidRPr="00D40C39">
              <w:rPr>
                <w:rFonts w:ascii="Times New Roman" w:hAnsi="Times New Roman" w:cs="Times New Roman"/>
                <w:sz w:val="24"/>
                <w:szCs w:val="24"/>
              </w:rPr>
              <w:t>E-reçete olarak düzenlenmiş reçeteler için aşağıdaki kurallar eczane tarafından uygulanacaktır.”</w:t>
            </w:r>
          </w:p>
          <w:p w:rsidR="00BA28F2" w:rsidRDefault="00BA28F2" w:rsidP="006A5DC4">
            <w:pPr>
              <w:spacing w:after="0" w:line="240" w:lineRule="auto"/>
              <w:rPr>
                <w:rFonts w:ascii="Calibri" w:eastAsia="Calibri" w:hAnsi="Calibri" w:cs="Calibri"/>
              </w:rPr>
            </w:pPr>
          </w:p>
        </w:tc>
      </w:tr>
      <w:tr w:rsidR="00BA28F2" w:rsidTr="002A7AE9">
        <w:trPr>
          <w:trHeight w:val="1"/>
        </w:trPr>
        <w:tc>
          <w:tcPr>
            <w:tcW w:w="355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C2A09" w:rsidRPr="00BC2A09" w:rsidRDefault="00BC2A09" w:rsidP="00BC2A09">
            <w:pPr>
              <w:pStyle w:val="ListeParagraf"/>
              <w:tabs>
                <w:tab w:val="left" w:pos="0"/>
              </w:tabs>
              <w:ind w:left="0"/>
              <w:jc w:val="both"/>
              <w:rPr>
                <w:rFonts w:ascii="Times New Roman" w:hAnsi="Times New Roman" w:cs="Times New Roman"/>
                <w:sz w:val="24"/>
                <w:szCs w:val="24"/>
              </w:rPr>
            </w:pPr>
            <w:r w:rsidRPr="00BC2A09">
              <w:rPr>
                <w:rFonts w:ascii="Times New Roman" w:hAnsi="Times New Roman" w:cs="Times New Roman"/>
                <w:b/>
                <w:sz w:val="24"/>
                <w:szCs w:val="24"/>
              </w:rPr>
              <w:lastRenderedPageBreak/>
              <w:t xml:space="preserve">3.2.15.4. </w:t>
            </w:r>
            <w:r w:rsidRPr="00BC2A09">
              <w:rPr>
                <w:rFonts w:ascii="Times New Roman" w:hAnsi="Times New Roman" w:cs="Times New Roman"/>
                <w:sz w:val="24"/>
                <w:szCs w:val="24"/>
              </w:rPr>
              <w:t>Aşağıdaki ilaçları ihtiva eden ve zikredilen hizmet sunucuları tarafından düzenlenen reçeteler (Kurum tarafından gerekli düzenlemeler tamamlanıncaya kadar) manuel olarak düzenlenecektir.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sidRPr="00D87B1F">
              <w:rPr>
                <w:rFonts w:ascii="Times New Roman" w:hAnsi="Times New Roman" w:cs="Times New Roman"/>
                <w:b/>
                <w:sz w:val="24"/>
                <w:szCs w:val="24"/>
              </w:rPr>
              <w:t>Madde 6-</w:t>
            </w:r>
            <w:r w:rsidRPr="00D40C39">
              <w:rPr>
                <w:rFonts w:ascii="Times New Roman" w:hAnsi="Times New Roman" w:cs="Times New Roman"/>
                <w:sz w:val="24"/>
                <w:szCs w:val="24"/>
              </w:rPr>
              <w:t xml:space="preserve"> Protokolün 3.2.15.4</w:t>
            </w:r>
            <w:r>
              <w:rPr>
                <w:rFonts w:ascii="Times New Roman" w:hAnsi="Times New Roman" w:cs="Times New Roman"/>
                <w:sz w:val="24"/>
                <w:szCs w:val="24"/>
              </w:rPr>
              <w:t>.</w:t>
            </w:r>
            <w:r w:rsidRPr="00D40C39">
              <w:rPr>
                <w:rFonts w:ascii="Times New Roman" w:hAnsi="Times New Roman" w:cs="Times New Roman"/>
                <w:sz w:val="24"/>
                <w:szCs w:val="24"/>
              </w:rPr>
              <w:t xml:space="preserve"> numaralı maddesi ilk paragrafı aşağıdaki şekilde değiştirilmiştir;</w:t>
            </w:r>
          </w:p>
          <w:p w:rsidR="00BA28F2" w:rsidRDefault="00BA28F2" w:rsidP="00BA28F2">
            <w:pPr>
              <w:spacing w:after="0" w:line="240" w:lineRule="auto"/>
              <w:jc w:val="both"/>
              <w:rPr>
                <w:rFonts w:ascii="Times New Roman" w:hAnsi="Times New Roman" w:cs="Times New Roman"/>
                <w:sz w:val="24"/>
                <w:szCs w:val="24"/>
              </w:rPr>
            </w:pPr>
            <w:r w:rsidRPr="00D87B1F">
              <w:rPr>
                <w:rFonts w:ascii="Times New Roman" w:hAnsi="Times New Roman" w:cs="Times New Roman"/>
                <w:sz w:val="24"/>
                <w:szCs w:val="24"/>
              </w:rPr>
              <w:t>“</w:t>
            </w:r>
            <w:r w:rsidRPr="00D87B1F">
              <w:rPr>
                <w:rFonts w:ascii="Times New Roman" w:hAnsi="Times New Roman" w:cs="Times New Roman"/>
                <w:b/>
                <w:sz w:val="24"/>
                <w:szCs w:val="24"/>
              </w:rPr>
              <w:t>3.2.15.4.</w:t>
            </w:r>
            <w:r w:rsidRPr="00D40C39">
              <w:rPr>
                <w:rFonts w:ascii="Times New Roman" w:hAnsi="Times New Roman" w:cs="Times New Roman"/>
                <w:sz w:val="24"/>
                <w:szCs w:val="24"/>
              </w:rPr>
              <w:t xml:space="preserve"> Aşağıdaki ilaçları ihtiva eden ve zikredilen hizmet sunucuları tarafından düzenlenen reçeteler (Kurum tarafından gerekli düzenlemeler tamamlanıncaya kadar) manuel olarak düzenlenebilir.”</w:t>
            </w:r>
          </w:p>
          <w:p w:rsidR="00BA28F2" w:rsidRDefault="00BA28F2" w:rsidP="006A5DC4">
            <w:pPr>
              <w:spacing w:after="0" w:line="240" w:lineRule="auto"/>
              <w:rPr>
                <w:rFonts w:ascii="Calibri" w:eastAsia="Calibri" w:hAnsi="Calibri" w:cs="Calibri"/>
              </w:rPr>
            </w:pPr>
          </w:p>
        </w:tc>
      </w:tr>
      <w:tr w:rsidR="00BA28F2" w:rsidTr="009F18A5">
        <w:trPr>
          <w:trHeight w:val="2395"/>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F11" w:rsidRPr="006E339D" w:rsidRDefault="003B5A3B" w:rsidP="00F01F11">
            <w:pPr>
              <w:pStyle w:val="ListeParagraf"/>
              <w:tabs>
                <w:tab w:val="left" w:pos="0"/>
              </w:tabs>
              <w:spacing w:after="0" w:line="240" w:lineRule="auto"/>
              <w:ind w:left="0"/>
              <w:jc w:val="both"/>
              <w:rPr>
                <w:rFonts w:ascii="Times New Roman" w:hAnsi="Times New Roman" w:cs="Times New Roman"/>
                <w:sz w:val="24"/>
                <w:szCs w:val="24"/>
              </w:rPr>
            </w:pPr>
            <w:r w:rsidRPr="005B53D4">
              <w:rPr>
                <w:rFonts w:ascii="TimesNewRomanPS-BoldMT" w:hAnsi="TimesNewRomanPS-BoldMT" w:cs="TimesNewRomanPS-BoldMT"/>
                <w:b/>
                <w:bCs/>
                <w:color w:val="FF0000"/>
                <w:sz w:val="23"/>
                <w:szCs w:val="23"/>
                <w:lang w:eastAsia="tr-TR"/>
              </w:rPr>
              <w:t xml:space="preserve">(Değişik: </w:t>
            </w:r>
            <w:r>
              <w:rPr>
                <w:rFonts w:ascii="TimesNewRomanPS-BoldMT" w:hAnsi="TimesNewRomanPS-BoldMT" w:cs="TimesNewRomanPS-BoldMT"/>
                <w:b/>
                <w:bCs/>
                <w:color w:val="FF0000"/>
                <w:sz w:val="23"/>
                <w:szCs w:val="23"/>
              </w:rPr>
              <w:t>16</w:t>
            </w:r>
            <w:r w:rsidRPr="005B53D4">
              <w:rPr>
                <w:rFonts w:ascii="TimesNewRomanPS-BoldMT" w:hAnsi="TimesNewRomanPS-BoldMT" w:cs="TimesNewRomanPS-BoldMT"/>
                <w:b/>
                <w:bCs/>
                <w:color w:val="FF0000"/>
                <w:sz w:val="23"/>
                <w:szCs w:val="23"/>
                <w:lang w:eastAsia="tr-TR"/>
              </w:rPr>
              <w:t>/0</w:t>
            </w:r>
            <w:r>
              <w:rPr>
                <w:rFonts w:ascii="TimesNewRomanPS-BoldMT" w:hAnsi="TimesNewRomanPS-BoldMT" w:cs="TimesNewRomanPS-BoldMT"/>
                <w:b/>
                <w:bCs/>
                <w:color w:val="FF0000"/>
                <w:sz w:val="23"/>
                <w:szCs w:val="23"/>
              </w:rPr>
              <w:t>4</w:t>
            </w:r>
            <w:r w:rsidRPr="005B53D4">
              <w:rPr>
                <w:rFonts w:ascii="TimesNewRomanPS-BoldMT" w:hAnsi="TimesNewRomanPS-BoldMT" w:cs="TimesNewRomanPS-BoldMT"/>
                <w:b/>
                <w:bCs/>
                <w:color w:val="FF0000"/>
                <w:sz w:val="23"/>
                <w:szCs w:val="23"/>
                <w:lang w:eastAsia="tr-TR"/>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lang w:eastAsia="tr-TR"/>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lang w:eastAsia="tr-TR"/>
              </w:rPr>
              <w:t xml:space="preserve">/1 Ek Protokol </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lang w:eastAsia="tr-TR"/>
              </w:rPr>
              <w:t>.md. Yürürlük:0</w:t>
            </w:r>
            <w:r>
              <w:rPr>
                <w:rFonts w:ascii="TimesNewRomanPS-BoldMT" w:hAnsi="TimesNewRomanPS-BoldMT" w:cs="TimesNewRomanPS-BoldMT"/>
                <w:b/>
                <w:bCs/>
                <w:color w:val="FF0000"/>
                <w:sz w:val="23"/>
                <w:szCs w:val="23"/>
                <w:lang w:eastAsia="tr-TR"/>
              </w:rPr>
              <w:t>1</w:t>
            </w:r>
            <w:r w:rsidRPr="005B53D4">
              <w:rPr>
                <w:rFonts w:ascii="TimesNewRomanPS-BoldMT" w:hAnsi="TimesNewRomanPS-BoldMT" w:cs="TimesNewRomanPS-BoldMT"/>
                <w:b/>
                <w:bCs/>
                <w:color w:val="FF0000"/>
                <w:sz w:val="23"/>
                <w:szCs w:val="23"/>
                <w:lang w:eastAsia="tr-TR"/>
              </w:rPr>
              <w:t>/</w:t>
            </w:r>
            <w:r>
              <w:rPr>
                <w:rFonts w:ascii="TimesNewRomanPS-BoldMT" w:hAnsi="TimesNewRomanPS-BoldMT" w:cs="TimesNewRomanPS-BoldMT"/>
                <w:b/>
                <w:bCs/>
                <w:color w:val="FF0000"/>
                <w:sz w:val="23"/>
                <w:szCs w:val="23"/>
                <w:lang w:eastAsia="tr-TR"/>
              </w:rPr>
              <w:t>04</w:t>
            </w:r>
            <w:r w:rsidRPr="005B53D4">
              <w:rPr>
                <w:rFonts w:ascii="TimesNewRomanPS-BoldMT" w:hAnsi="TimesNewRomanPS-BoldMT" w:cs="TimesNewRomanPS-BoldMT"/>
                <w:b/>
                <w:bCs/>
                <w:color w:val="FF0000"/>
                <w:sz w:val="23"/>
                <w:szCs w:val="23"/>
                <w:lang w:eastAsia="tr-TR"/>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lang w:eastAsia="tr-TR"/>
              </w:rPr>
              <w:t>)</w:t>
            </w:r>
            <w:r>
              <w:rPr>
                <w:rFonts w:ascii="TimesNewRomanPS-BoldMT" w:hAnsi="TimesNewRomanPS-BoldMT" w:cs="TimesNewRomanPS-BoldMT"/>
                <w:b/>
                <w:bCs/>
                <w:color w:val="FF0000"/>
                <w:sz w:val="23"/>
                <w:szCs w:val="23"/>
                <w:lang w:eastAsia="tr-TR"/>
              </w:rPr>
              <w:t xml:space="preserve"> </w:t>
            </w:r>
            <w:r w:rsidR="00F01F11" w:rsidRPr="006E339D">
              <w:rPr>
                <w:rFonts w:ascii="Times New Roman" w:hAnsi="Times New Roman" w:cs="Times New Roman"/>
                <w:sz w:val="24"/>
                <w:szCs w:val="24"/>
              </w:rPr>
              <w:t>“</w:t>
            </w:r>
            <w:r w:rsidR="00F01F11" w:rsidRPr="006E339D">
              <w:rPr>
                <w:rFonts w:ascii="Times New Roman" w:hAnsi="Times New Roman" w:cs="Times New Roman"/>
                <w:b/>
                <w:sz w:val="24"/>
                <w:szCs w:val="24"/>
              </w:rPr>
              <w:t>3.2.15.5.</w:t>
            </w:r>
            <w:r w:rsidR="00F01F11" w:rsidRPr="006E339D">
              <w:rPr>
                <w:rFonts w:ascii="Times New Roman" w:hAnsi="Times New Roman" w:cs="Times New Roman"/>
                <w:sz w:val="24"/>
                <w:szCs w:val="24"/>
              </w:rPr>
              <w:t xml:space="preserve"> Şeker ölçüm çubukları, iğne ucu ve </w:t>
            </w:r>
            <w:proofErr w:type="spellStart"/>
            <w:r w:rsidR="00F01F11" w:rsidRPr="006E339D">
              <w:rPr>
                <w:rFonts w:ascii="Times New Roman" w:hAnsi="Times New Roman" w:cs="Times New Roman"/>
                <w:sz w:val="24"/>
                <w:szCs w:val="24"/>
              </w:rPr>
              <w:t>karekodu</w:t>
            </w:r>
            <w:proofErr w:type="spellEnd"/>
            <w:r w:rsidR="00F01F11" w:rsidRPr="006E339D">
              <w:rPr>
                <w:rFonts w:ascii="Times New Roman" w:hAnsi="Times New Roman" w:cs="Times New Roman"/>
                <w:sz w:val="24"/>
                <w:szCs w:val="24"/>
              </w:rPr>
              <w:t xml:space="preserve"> bulunmayan ilaçları ihtiva eden e-reçeteler için reçete çıktısı alınarak, barkodlar ve varsa fiyat </w:t>
            </w:r>
            <w:proofErr w:type="spellStart"/>
            <w:r w:rsidR="00F01F11" w:rsidRPr="006E339D">
              <w:rPr>
                <w:rFonts w:ascii="Times New Roman" w:hAnsi="Times New Roman" w:cs="Times New Roman"/>
                <w:sz w:val="24"/>
                <w:szCs w:val="24"/>
              </w:rPr>
              <w:t>küpürleri</w:t>
            </w:r>
            <w:proofErr w:type="spellEnd"/>
            <w:r w:rsidR="00F01F11" w:rsidRPr="006E339D">
              <w:rPr>
                <w:rFonts w:ascii="Times New Roman" w:hAnsi="Times New Roman" w:cs="Times New Roman"/>
                <w:sz w:val="24"/>
                <w:szCs w:val="24"/>
              </w:rPr>
              <w:t xml:space="preserve"> reçete çıktısına yapıştırılacaktır.”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cs="Times New Roman"/>
                <w:sz w:val="24"/>
                <w:szCs w:val="24"/>
              </w:rPr>
            </w:pPr>
            <w:r w:rsidRPr="00D87B1F">
              <w:rPr>
                <w:rFonts w:ascii="Times New Roman" w:hAnsi="Times New Roman" w:cs="Times New Roman"/>
                <w:b/>
                <w:sz w:val="24"/>
                <w:szCs w:val="24"/>
              </w:rPr>
              <w:t>Madde 7-</w:t>
            </w:r>
            <w:r w:rsidRPr="00D40C39">
              <w:rPr>
                <w:rFonts w:ascii="Times New Roman" w:hAnsi="Times New Roman" w:cs="Times New Roman"/>
                <w:sz w:val="24"/>
                <w:szCs w:val="24"/>
              </w:rPr>
              <w:t xml:space="preserve"> Protokolün 3.2.15.5</w:t>
            </w:r>
            <w:r>
              <w:rPr>
                <w:rFonts w:ascii="Times New Roman" w:hAnsi="Times New Roman" w:cs="Times New Roman"/>
                <w:sz w:val="24"/>
                <w:szCs w:val="24"/>
              </w:rPr>
              <w:t>.</w:t>
            </w:r>
            <w:r w:rsidRPr="00D40C39">
              <w:rPr>
                <w:rFonts w:ascii="Times New Roman" w:hAnsi="Times New Roman" w:cs="Times New Roman"/>
                <w:sz w:val="24"/>
                <w:szCs w:val="24"/>
              </w:rPr>
              <w:t xml:space="preserve"> numaralı maddesi aşağıdaki şekilde değiştirilmiştir;</w:t>
            </w:r>
          </w:p>
          <w:p w:rsidR="00BA28F2" w:rsidRPr="002531EE" w:rsidRDefault="00BA28F2" w:rsidP="002531EE">
            <w:pPr>
              <w:spacing w:after="0" w:line="240" w:lineRule="auto"/>
              <w:jc w:val="both"/>
              <w:rPr>
                <w:rFonts w:ascii="Times New Roman" w:hAnsi="Times New Roman" w:cs="Times New Roman"/>
                <w:sz w:val="24"/>
                <w:szCs w:val="24"/>
              </w:rPr>
            </w:pPr>
            <w:r w:rsidRPr="00D87B1F">
              <w:rPr>
                <w:rFonts w:ascii="Times New Roman" w:hAnsi="Times New Roman" w:cs="Times New Roman"/>
                <w:sz w:val="24"/>
                <w:szCs w:val="24"/>
              </w:rPr>
              <w:t>“</w:t>
            </w:r>
            <w:r w:rsidRPr="00D87B1F">
              <w:rPr>
                <w:rFonts w:ascii="Times New Roman" w:hAnsi="Times New Roman" w:cs="Times New Roman"/>
                <w:b/>
                <w:sz w:val="24"/>
                <w:szCs w:val="24"/>
              </w:rPr>
              <w:t>3.2.15.5.</w:t>
            </w:r>
            <w:r w:rsidRPr="00D87B1F">
              <w:rPr>
                <w:rFonts w:ascii="Times New Roman" w:hAnsi="Times New Roman" w:cs="Times New Roman"/>
                <w:sz w:val="24"/>
                <w:szCs w:val="24"/>
              </w:rPr>
              <w:t xml:space="preserve"> </w:t>
            </w:r>
            <w:r w:rsidRPr="00D40C39">
              <w:rPr>
                <w:rFonts w:ascii="Times New Roman" w:hAnsi="Times New Roman" w:cs="Times New Roman"/>
                <w:sz w:val="24"/>
                <w:szCs w:val="24"/>
              </w:rPr>
              <w:t xml:space="preserve">Şeker ölçüm çubukları, iğne ucu ve </w:t>
            </w:r>
            <w:proofErr w:type="spellStart"/>
            <w:r w:rsidRPr="00D40C39">
              <w:rPr>
                <w:rFonts w:ascii="Times New Roman" w:hAnsi="Times New Roman" w:cs="Times New Roman"/>
                <w:sz w:val="24"/>
                <w:szCs w:val="24"/>
              </w:rPr>
              <w:t>karekodu</w:t>
            </w:r>
            <w:proofErr w:type="spellEnd"/>
            <w:r w:rsidRPr="00D40C39">
              <w:rPr>
                <w:rFonts w:ascii="Times New Roman" w:hAnsi="Times New Roman" w:cs="Times New Roman"/>
                <w:sz w:val="24"/>
                <w:szCs w:val="24"/>
              </w:rPr>
              <w:t xml:space="preserve"> bulunmayan ilaçları ihtiva eden </w:t>
            </w:r>
            <w:r>
              <w:rPr>
                <w:rFonts w:ascii="Times New Roman" w:hAnsi="Times New Roman" w:cs="Times New Roman"/>
                <w:sz w:val="24"/>
                <w:szCs w:val="24"/>
              </w:rPr>
              <w:t xml:space="preserve">                  </w:t>
            </w:r>
            <w:r w:rsidRPr="00D40C39">
              <w:rPr>
                <w:rFonts w:ascii="Times New Roman" w:hAnsi="Times New Roman" w:cs="Times New Roman"/>
                <w:sz w:val="24"/>
                <w:szCs w:val="24"/>
              </w:rPr>
              <w:t xml:space="preserve">e-reçeteler için reçete çıktısı alınarak, barkodlar ve varsa fiyat </w:t>
            </w:r>
            <w:proofErr w:type="gramStart"/>
            <w:r w:rsidRPr="00D40C39">
              <w:rPr>
                <w:rFonts w:ascii="Times New Roman" w:hAnsi="Times New Roman" w:cs="Times New Roman"/>
                <w:sz w:val="24"/>
                <w:szCs w:val="24"/>
              </w:rPr>
              <w:t>kupürleri</w:t>
            </w:r>
            <w:proofErr w:type="gramEnd"/>
            <w:r w:rsidRPr="00D40C39">
              <w:rPr>
                <w:rFonts w:ascii="Times New Roman" w:hAnsi="Times New Roman" w:cs="Times New Roman"/>
                <w:sz w:val="24"/>
                <w:szCs w:val="24"/>
              </w:rPr>
              <w:t xml:space="preserve"> reçete çıktısına yapıştırılacaktır. </w:t>
            </w:r>
            <w:r w:rsidRPr="00BC2A09">
              <w:rPr>
                <w:rFonts w:ascii="Times New Roman" w:hAnsi="Times New Roman" w:cs="Times New Roman"/>
                <w:color w:val="08B819"/>
                <w:sz w:val="24"/>
                <w:szCs w:val="24"/>
              </w:rPr>
              <w:t>Bu ürünlerin Ürün Takip Sistemine tanımlanması halinde, Kurumca yapılacak düzenlemelere uyulur.”</w:t>
            </w:r>
          </w:p>
        </w:tc>
      </w:tr>
      <w:tr w:rsidR="00BA28F2" w:rsidTr="009F18A5">
        <w:trPr>
          <w:trHeight w:val="3402"/>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b/>
                <w:sz w:val="24"/>
                <w:szCs w:val="24"/>
              </w:rPr>
            </w:pPr>
            <w:r w:rsidRPr="007F2B70">
              <w:rPr>
                <w:rFonts w:ascii="Times New Roman" w:hAnsi="Times New Roman"/>
                <w:b/>
                <w:sz w:val="24"/>
                <w:szCs w:val="24"/>
              </w:rPr>
              <w:t>3.3.Reçete iadesi</w:t>
            </w:r>
          </w:p>
          <w:p w:rsidR="00045BD4" w:rsidRPr="007F2B70" w:rsidRDefault="00045BD4" w:rsidP="00045BD4">
            <w:pPr>
              <w:spacing w:line="240" w:lineRule="auto"/>
              <w:contextualSpacing/>
              <w:jc w:val="both"/>
              <w:rPr>
                <w:rFonts w:ascii="Times New Roman" w:hAnsi="Times New Roman"/>
                <w:b/>
                <w:sz w:val="24"/>
                <w:szCs w:val="24"/>
              </w:rPr>
            </w:pP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3.3.1.</w:t>
            </w:r>
            <w:r w:rsidRPr="007F2B70">
              <w:rPr>
                <w:rFonts w:ascii="Times New Roman" w:hAnsi="Times New Roman"/>
                <w:sz w:val="24"/>
                <w:szCs w:val="24"/>
              </w:rPr>
              <w:t xml:space="preserve"> </w:t>
            </w:r>
            <w:r w:rsidRPr="007F2B70">
              <w:rPr>
                <w:rFonts w:ascii="Times New Roman" w:hAnsi="Times New Roman"/>
                <w:sz w:val="24"/>
                <w:szCs w:val="24"/>
                <w:u w:val="single"/>
              </w:rPr>
              <w:t>Reçete üzerinde</w:t>
            </w:r>
            <w:r w:rsidRPr="007F2B70">
              <w:rPr>
                <w:rFonts w:ascii="Times New Roman" w:hAnsi="Times New Roman"/>
                <w:sz w:val="24"/>
                <w:szCs w:val="24"/>
              </w:rPr>
              <w:t>;</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1.</w:t>
            </w:r>
            <w:r w:rsidRPr="007F2B70">
              <w:rPr>
                <w:rFonts w:ascii="Times New Roman" w:hAnsi="Times New Roman"/>
                <w:sz w:val="24"/>
                <w:szCs w:val="24"/>
              </w:rPr>
              <w:t xml:space="preserve"> Hastaya ait bilgilerin (Ad, </w:t>
            </w:r>
            <w:proofErr w:type="spellStart"/>
            <w:r w:rsidRPr="007F2B70">
              <w:rPr>
                <w:rFonts w:ascii="Times New Roman" w:hAnsi="Times New Roman"/>
                <w:sz w:val="24"/>
                <w:szCs w:val="24"/>
              </w:rPr>
              <w:t>soyad</w:t>
            </w:r>
            <w:proofErr w:type="spellEnd"/>
            <w:r w:rsidRPr="007F2B70">
              <w:rPr>
                <w:rFonts w:ascii="Times New Roman" w:hAnsi="Times New Roman"/>
                <w:sz w:val="24"/>
                <w:szCs w:val="24"/>
              </w:rPr>
              <w:t>, kimlik numarası),</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2.</w:t>
            </w:r>
            <w:r w:rsidRPr="007F2B70">
              <w:rPr>
                <w:rFonts w:ascii="Times New Roman" w:hAnsi="Times New Roman"/>
                <w:sz w:val="24"/>
                <w:szCs w:val="24"/>
              </w:rPr>
              <w:t xml:space="preserve"> Hekime ait bilgilerin (ad, </w:t>
            </w:r>
            <w:proofErr w:type="spellStart"/>
            <w:r w:rsidRPr="007F2B70">
              <w:rPr>
                <w:rFonts w:ascii="Times New Roman" w:hAnsi="Times New Roman"/>
                <w:sz w:val="24"/>
                <w:szCs w:val="24"/>
              </w:rPr>
              <w:t>soyad</w:t>
            </w:r>
            <w:proofErr w:type="spellEnd"/>
            <w:r w:rsidRPr="007F2B70">
              <w:rPr>
                <w:rFonts w:ascii="Times New Roman" w:hAnsi="Times New Roman"/>
                <w:sz w:val="24"/>
                <w:szCs w:val="24"/>
              </w:rPr>
              <w:t>, diploma numarası/ diploma tescil numarası, sağlık kurum/kuruluşunun adı, ilacın ödenmesi için gerekli ise uzmanlık dalı),</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3.</w:t>
            </w:r>
            <w:r w:rsidRPr="007F2B70">
              <w:rPr>
                <w:rFonts w:ascii="Times New Roman" w:hAnsi="Times New Roman"/>
                <w:sz w:val="24"/>
                <w:szCs w:val="24"/>
              </w:rPr>
              <w:t xml:space="preserve"> Hekimin imzasının,</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4.</w:t>
            </w:r>
            <w:r w:rsidRPr="007F2B70">
              <w:rPr>
                <w:rFonts w:ascii="Times New Roman" w:hAnsi="Times New Roman"/>
                <w:sz w:val="24"/>
                <w:szCs w:val="24"/>
              </w:rPr>
              <w:t xml:space="preserve"> Reçete düzenlenme tarihinin,</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lastRenderedPageBreak/>
              <w:t>5.</w:t>
            </w:r>
            <w:r w:rsidRPr="007F2B70">
              <w:rPr>
                <w:rFonts w:ascii="Times New Roman" w:hAnsi="Times New Roman"/>
                <w:sz w:val="24"/>
                <w:szCs w:val="24"/>
              </w:rPr>
              <w:t xml:space="preserve"> Reçete kayıt defteri protokol numarasının veya MEDULA takip numarasının,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6.</w:t>
            </w:r>
            <w:r w:rsidRPr="007F2B70">
              <w:rPr>
                <w:rFonts w:ascii="Times New Roman" w:hAnsi="Times New Roman"/>
                <w:sz w:val="24"/>
                <w:szCs w:val="24"/>
              </w:rPr>
              <w:t xml:space="preserve"> Reçete teşhisinin (reçete ekinde teşhisi belirtir rapor yok ise), Reçetede kullanımı endikasyon uyumuna bağlı ilaçlar hariç olmak üzere tek teşhis yazılması yeterlidir.</w:t>
            </w:r>
          </w:p>
          <w:p w:rsidR="00045BD4" w:rsidRPr="007F2B70" w:rsidRDefault="00045BD4" w:rsidP="00045BD4">
            <w:pPr>
              <w:spacing w:line="240" w:lineRule="auto"/>
              <w:contextualSpacing/>
              <w:jc w:val="both"/>
              <w:rPr>
                <w:rFonts w:ascii="Times New Roman" w:hAnsi="Times New Roman"/>
                <w:strike/>
                <w:sz w:val="24"/>
                <w:szCs w:val="24"/>
              </w:rPr>
            </w:pPr>
            <w:r w:rsidRPr="007F2B70">
              <w:rPr>
                <w:rFonts w:ascii="Times New Roman" w:hAnsi="Times New Roman"/>
                <w:b/>
                <w:sz w:val="24"/>
                <w:szCs w:val="24"/>
              </w:rPr>
              <w:t>7.</w:t>
            </w:r>
            <w:r w:rsidRPr="007F2B70">
              <w:rPr>
                <w:rFonts w:ascii="Times New Roman" w:hAnsi="Times New Roman"/>
                <w:sz w:val="24"/>
                <w:szCs w:val="24"/>
              </w:rPr>
              <w:t xml:space="preserve"> Protokolün (3.2.9) numaralı maddesinde yer alan ilaçlarla ilgili </w:t>
            </w:r>
            <w:r w:rsidRPr="009F18A5">
              <w:rPr>
                <w:rFonts w:ascii="Times New Roman" w:hAnsi="Times New Roman"/>
                <w:strike/>
                <w:sz w:val="24"/>
                <w:szCs w:val="24"/>
              </w:rPr>
              <w:t>endikasyon uyumunun,</w:t>
            </w:r>
            <w:r w:rsidRPr="007F2B70">
              <w:rPr>
                <w:rFonts w:ascii="Times New Roman" w:hAnsi="Times New Roman"/>
                <w:sz w:val="24"/>
                <w:szCs w:val="24"/>
              </w:rPr>
              <w:t xml:space="preserve">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8.</w:t>
            </w:r>
            <w:r w:rsidRPr="007F2B70">
              <w:rPr>
                <w:rFonts w:ascii="Times New Roman" w:hAnsi="Times New Roman"/>
                <w:sz w:val="24"/>
                <w:szCs w:val="24"/>
              </w:rPr>
              <w:t xml:space="preserve"> Bir birimden fazla reçete edilmiş ilaca ait birim </w:t>
            </w:r>
            <w:proofErr w:type="gramStart"/>
            <w:r w:rsidRPr="007F2B70">
              <w:rPr>
                <w:rFonts w:ascii="Times New Roman" w:hAnsi="Times New Roman"/>
                <w:sz w:val="24"/>
                <w:szCs w:val="24"/>
              </w:rPr>
              <w:t>adetinin</w:t>
            </w:r>
            <w:proofErr w:type="gramEnd"/>
            <w:r w:rsidRPr="007F2B70">
              <w:rPr>
                <w:rFonts w:ascii="Times New Roman" w:hAnsi="Times New Roman"/>
                <w:sz w:val="24"/>
                <w:szCs w:val="24"/>
              </w:rPr>
              <w:t xml:space="preserve"> yazı ile belirtilmesinin,</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9.</w:t>
            </w:r>
            <w:r w:rsidRPr="007F2B70">
              <w:rPr>
                <w:rFonts w:ascii="Times New Roman" w:hAnsi="Times New Roman"/>
                <w:sz w:val="24"/>
                <w:szCs w:val="24"/>
              </w:rPr>
              <w:t xml:space="preserve"> Hekim, hasta, tarih, protokol </w:t>
            </w:r>
            <w:proofErr w:type="spellStart"/>
            <w:r w:rsidRPr="007F2B70">
              <w:rPr>
                <w:rFonts w:ascii="Times New Roman" w:hAnsi="Times New Roman"/>
                <w:sz w:val="24"/>
                <w:szCs w:val="24"/>
              </w:rPr>
              <w:t>no</w:t>
            </w:r>
            <w:proofErr w:type="spellEnd"/>
            <w:r w:rsidRPr="007F2B70">
              <w:rPr>
                <w:rFonts w:ascii="Times New Roman" w:hAnsi="Times New Roman"/>
                <w:sz w:val="24"/>
                <w:szCs w:val="24"/>
              </w:rPr>
              <w:t>, ilaç ile ilgili bilgilerde değişiklik, iptal veya karalama var ise değişikliğe ilişkin hekim onayının (kaşe ve imza),</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10.</w:t>
            </w:r>
            <w:r w:rsidRPr="007F2B70">
              <w:rPr>
                <w:rFonts w:ascii="Times New Roman" w:hAnsi="Times New Roman"/>
                <w:sz w:val="24"/>
                <w:szCs w:val="24"/>
              </w:rPr>
              <w:t xml:space="preserve"> SUT ve eki listeler gereği reçete üzerinde belirtilmesi gereken ilaca ait özel şartları tanımlayan ibarelerin, değerlerin veya kullanım sürelerinin,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11.</w:t>
            </w:r>
            <w:r w:rsidRPr="007F2B70">
              <w:rPr>
                <w:rFonts w:ascii="Times New Roman" w:hAnsi="Times New Roman"/>
                <w:sz w:val="24"/>
                <w:szCs w:val="24"/>
              </w:rPr>
              <w:t xml:space="preserve"> Yatan hastalara ait reçetelerde “Eczanemizde yoktur. Yatan hasta” kaşesi ve Başhekimlik onayının,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Bulunmaması,</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12.</w:t>
            </w:r>
            <w:r w:rsidRPr="007F2B70">
              <w:rPr>
                <w:rFonts w:ascii="Times New Roman" w:hAnsi="Times New Roman"/>
                <w:sz w:val="24"/>
                <w:szCs w:val="24"/>
              </w:rPr>
              <w:t xml:space="preserve"> Reçetedeki barkod etiketi üzerindeki hekim ile reçeteyi yazan hekimin farklı olması, </w:t>
            </w:r>
          </w:p>
          <w:p w:rsidR="00045BD4" w:rsidRDefault="00045BD4" w:rsidP="00045BD4">
            <w:pPr>
              <w:spacing w:line="240" w:lineRule="auto"/>
              <w:contextualSpacing/>
              <w:jc w:val="both"/>
              <w:rPr>
                <w:rFonts w:ascii="Times New Roman" w:hAnsi="Times New Roman"/>
                <w:sz w:val="24"/>
                <w:szCs w:val="24"/>
              </w:rPr>
            </w:pPr>
            <w:r w:rsidRPr="007F2B70">
              <w:rPr>
                <w:rFonts w:ascii="Times New Roman" w:hAnsi="Times New Roman"/>
                <w:b/>
                <w:bCs/>
                <w:sz w:val="24"/>
                <w:szCs w:val="24"/>
              </w:rPr>
              <w:t xml:space="preserve">13. </w:t>
            </w:r>
            <w:r w:rsidRPr="007F2B70">
              <w:rPr>
                <w:rFonts w:ascii="Times New Roman" w:hAnsi="Times New Roman"/>
                <w:sz w:val="24"/>
                <w:szCs w:val="24"/>
              </w:rPr>
              <w:t>Reçetede yazılı hekim bilgisinin sehven yanlış girilmesi,</w:t>
            </w:r>
          </w:p>
          <w:p w:rsidR="00045BD4" w:rsidRPr="009F18A5" w:rsidRDefault="00045BD4" w:rsidP="00045BD4">
            <w:pPr>
              <w:spacing w:line="240" w:lineRule="auto"/>
              <w:contextualSpacing/>
              <w:jc w:val="both"/>
              <w:rPr>
                <w:rFonts w:ascii="Times New Roman" w:hAnsi="Times New Roman"/>
                <w:strike/>
                <w:sz w:val="24"/>
                <w:szCs w:val="24"/>
              </w:rPr>
            </w:pPr>
            <w:r w:rsidRPr="009F18A5">
              <w:rPr>
                <w:rFonts w:ascii="Times New Roman" w:hAnsi="Times New Roman"/>
                <w:b/>
                <w:strike/>
                <w:sz w:val="24"/>
                <w:szCs w:val="24"/>
              </w:rPr>
              <w:t>14.</w:t>
            </w:r>
            <w:r w:rsidRPr="009F18A5">
              <w:rPr>
                <w:rFonts w:ascii="Times New Roman" w:hAnsi="Times New Roman"/>
                <w:strike/>
                <w:sz w:val="24"/>
                <w:szCs w:val="24"/>
              </w:rPr>
              <w:t xml:space="preserve"> Manuel reçetelerde e-reçete düzenlenememe gerekçesinin bulunmaması,</w:t>
            </w:r>
          </w:p>
          <w:p w:rsidR="00045BD4" w:rsidRPr="00BC2A09" w:rsidRDefault="00045BD4" w:rsidP="00045BD4">
            <w:pPr>
              <w:spacing w:line="240" w:lineRule="auto"/>
              <w:contextualSpacing/>
              <w:jc w:val="both"/>
              <w:rPr>
                <w:rFonts w:ascii="Times New Roman" w:hAnsi="Times New Roman"/>
                <w:b/>
                <w:sz w:val="24"/>
                <w:szCs w:val="24"/>
              </w:rPr>
            </w:pPr>
            <w:r w:rsidRPr="00BC2A09">
              <w:rPr>
                <w:rFonts w:ascii="Times New Roman" w:hAnsi="Times New Roman"/>
                <w:b/>
                <w:sz w:val="24"/>
                <w:szCs w:val="24"/>
                <w:u w:val="single"/>
              </w:rPr>
              <w:t>Reçete arkasında</w:t>
            </w:r>
            <w:r w:rsidRPr="00BC2A09">
              <w:rPr>
                <w:rFonts w:ascii="Times New Roman" w:hAnsi="Times New Roman"/>
                <w:b/>
                <w:sz w:val="24"/>
                <w:szCs w:val="24"/>
              </w:rPr>
              <w:t>;</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1.</w:t>
            </w:r>
            <w:r w:rsidRPr="007F2B70">
              <w:rPr>
                <w:rFonts w:ascii="Times New Roman" w:hAnsi="Times New Roman"/>
                <w:sz w:val="24"/>
                <w:szCs w:val="24"/>
              </w:rPr>
              <w:t xml:space="preserve"> İlaç/ilaçları alan kişinin adı, soyadı, </w:t>
            </w:r>
            <w:r w:rsidRPr="009F18A5">
              <w:rPr>
                <w:rFonts w:ascii="Times New Roman" w:hAnsi="Times New Roman"/>
                <w:strike/>
                <w:sz w:val="24"/>
                <w:szCs w:val="24"/>
              </w:rPr>
              <w:t>adres veya telefon bilgisi</w:t>
            </w:r>
            <w:r w:rsidRPr="000775C6">
              <w:rPr>
                <w:rFonts w:ascii="Times New Roman" w:hAnsi="Times New Roman"/>
                <w:sz w:val="24"/>
                <w:szCs w:val="24"/>
                <w:highlight w:val="darkGray"/>
              </w:rPr>
              <w:t>,</w:t>
            </w:r>
            <w:r w:rsidRPr="007F2B70">
              <w:rPr>
                <w:rFonts w:ascii="Times New Roman" w:hAnsi="Times New Roman"/>
                <w:sz w:val="24"/>
                <w:szCs w:val="24"/>
              </w:rPr>
              <w:t xml:space="preserve"> reçete sahibi veya birinci derece </w:t>
            </w:r>
            <w:r w:rsidRPr="007F2B70">
              <w:rPr>
                <w:rFonts w:ascii="Times New Roman" w:hAnsi="Times New Roman"/>
                <w:sz w:val="24"/>
                <w:szCs w:val="24"/>
              </w:rPr>
              <w:lastRenderedPageBreak/>
              <w:t>yakını dışınd</w:t>
            </w:r>
            <w:r>
              <w:rPr>
                <w:rFonts w:ascii="Times New Roman" w:hAnsi="Times New Roman"/>
                <w:sz w:val="24"/>
                <w:szCs w:val="24"/>
              </w:rPr>
              <w:t>aki kişilerce alınmış ise T.C. Kimlik Numarası, T.C. Kimlik N</w:t>
            </w:r>
            <w:r w:rsidRPr="007F2B70">
              <w:rPr>
                <w:rFonts w:ascii="Times New Roman" w:hAnsi="Times New Roman"/>
                <w:sz w:val="24"/>
                <w:szCs w:val="24"/>
              </w:rPr>
              <w:t>umarası olmaması halinde ibraz edilen kimlik belge numarası ve imzasının, “</w:t>
            </w:r>
            <w:proofErr w:type="gramStart"/>
            <w:r w:rsidRPr="007F2B70">
              <w:rPr>
                <w:rFonts w:ascii="Times New Roman" w:hAnsi="Times New Roman"/>
                <w:sz w:val="24"/>
                <w:szCs w:val="24"/>
              </w:rPr>
              <w:t>….</w:t>
            </w:r>
            <w:proofErr w:type="gramEnd"/>
            <w:r w:rsidRPr="007F2B70">
              <w:rPr>
                <w:rFonts w:ascii="Times New Roman" w:hAnsi="Times New Roman"/>
                <w:sz w:val="24"/>
                <w:szCs w:val="24"/>
              </w:rPr>
              <w:t xml:space="preserve">kalem/kutu ilacı aldım.” ibaresinin,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2.</w:t>
            </w:r>
            <w:r w:rsidRPr="007F2B70">
              <w:rPr>
                <w:rFonts w:ascii="Times New Roman" w:hAnsi="Times New Roman"/>
                <w:sz w:val="24"/>
                <w:szCs w:val="24"/>
              </w:rPr>
              <w:t xml:space="preserve"> Eczane kaşesi ve eczacı imzasının,</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3.</w:t>
            </w:r>
            <w:r w:rsidRPr="007F2B70">
              <w:rPr>
                <w:rFonts w:ascii="Times New Roman" w:hAnsi="Times New Roman"/>
                <w:sz w:val="24"/>
                <w:szCs w:val="24"/>
              </w:rPr>
              <w:t xml:space="preserve"> Farmasötik eşdeğer verilmesi halinde eşdeğer kaşesinin ve eczacı imzasının (</w:t>
            </w:r>
            <w:proofErr w:type="gramStart"/>
            <w:r w:rsidRPr="007F2B70">
              <w:rPr>
                <w:rFonts w:ascii="Times New Roman" w:hAnsi="Times New Roman"/>
                <w:sz w:val="24"/>
                <w:szCs w:val="24"/>
              </w:rPr>
              <w:t>provizyon</w:t>
            </w:r>
            <w:proofErr w:type="gramEnd"/>
            <w:r w:rsidRPr="007F2B70">
              <w:rPr>
                <w:rFonts w:ascii="Times New Roman" w:hAnsi="Times New Roman"/>
                <w:sz w:val="24"/>
                <w:szCs w:val="24"/>
              </w:rPr>
              <w:t xml:space="preserve"> sisteminde eşdeğer ürün grubu sütununda yer almayan ilaçlar),</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4.</w:t>
            </w:r>
            <w:r w:rsidRPr="007F2B70">
              <w:rPr>
                <w:rFonts w:ascii="Times New Roman" w:hAnsi="Times New Roman"/>
                <w:sz w:val="24"/>
                <w:szCs w:val="24"/>
              </w:rPr>
              <w:t xml:space="preserve"> Bölge Eczacı Odası koordinasyonunda dönüşümlü karşılanan reçetelerde oda onayının, bulunmaması,</w:t>
            </w:r>
          </w:p>
          <w:p w:rsidR="00045BD4" w:rsidRPr="000775C6" w:rsidRDefault="00045BD4" w:rsidP="00045BD4">
            <w:pPr>
              <w:spacing w:line="240" w:lineRule="auto"/>
              <w:contextualSpacing/>
              <w:jc w:val="both"/>
              <w:rPr>
                <w:rFonts w:ascii="Times New Roman" w:hAnsi="Times New Roman"/>
                <w:b/>
                <w:sz w:val="24"/>
                <w:szCs w:val="24"/>
                <w:u w:val="single"/>
              </w:rPr>
            </w:pPr>
            <w:r w:rsidRPr="000775C6">
              <w:rPr>
                <w:rFonts w:ascii="Times New Roman" w:hAnsi="Times New Roman"/>
                <w:b/>
                <w:sz w:val="24"/>
                <w:szCs w:val="24"/>
                <w:u w:val="single"/>
              </w:rPr>
              <w:t>Reçete ekinde;</w:t>
            </w:r>
          </w:p>
          <w:p w:rsidR="00045BD4" w:rsidRPr="009F18A5" w:rsidRDefault="00045BD4" w:rsidP="00045BD4">
            <w:pPr>
              <w:spacing w:line="240" w:lineRule="auto"/>
              <w:contextualSpacing/>
              <w:jc w:val="both"/>
              <w:rPr>
                <w:rFonts w:ascii="Times New Roman" w:hAnsi="Times New Roman"/>
                <w:strike/>
                <w:sz w:val="24"/>
                <w:szCs w:val="24"/>
              </w:rPr>
            </w:pPr>
            <w:r w:rsidRPr="009F18A5">
              <w:rPr>
                <w:rFonts w:ascii="Times New Roman" w:hAnsi="Times New Roman"/>
                <w:b/>
                <w:strike/>
                <w:sz w:val="24"/>
                <w:szCs w:val="24"/>
              </w:rPr>
              <w:t>1.</w:t>
            </w:r>
            <w:r w:rsidRPr="009F18A5">
              <w:rPr>
                <w:rFonts w:ascii="Times New Roman" w:hAnsi="Times New Roman"/>
                <w:strike/>
                <w:sz w:val="24"/>
                <w:szCs w:val="24"/>
              </w:rPr>
              <w:t xml:space="preserve"> Provizyon sistemine kayıt sonrasında alınan çıktının,</w:t>
            </w:r>
          </w:p>
          <w:p w:rsidR="00045BD4" w:rsidRPr="009F18A5" w:rsidRDefault="00045BD4" w:rsidP="00045BD4">
            <w:pPr>
              <w:spacing w:line="240" w:lineRule="auto"/>
              <w:contextualSpacing/>
              <w:jc w:val="both"/>
              <w:rPr>
                <w:rFonts w:ascii="Times New Roman" w:hAnsi="Times New Roman"/>
                <w:strike/>
                <w:sz w:val="24"/>
                <w:szCs w:val="24"/>
              </w:rPr>
            </w:pPr>
            <w:r w:rsidRPr="009F18A5">
              <w:rPr>
                <w:rFonts w:ascii="Times New Roman" w:hAnsi="Times New Roman"/>
                <w:b/>
                <w:strike/>
                <w:sz w:val="24"/>
                <w:szCs w:val="24"/>
              </w:rPr>
              <w:t>2.</w:t>
            </w:r>
            <w:r w:rsidRPr="009F18A5">
              <w:rPr>
                <w:rFonts w:ascii="Times New Roman" w:hAnsi="Times New Roman"/>
                <w:strike/>
                <w:sz w:val="24"/>
                <w:szCs w:val="24"/>
              </w:rPr>
              <w:t xml:space="preserve"> Provizyon sistemine raporlu olarak kaydedilmiş reçetelere ait sağlık raporunun, (elektronik rapor hariç)</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3.</w:t>
            </w:r>
            <w:r w:rsidRPr="007F2B70">
              <w:rPr>
                <w:rFonts w:ascii="Times New Roman" w:hAnsi="Times New Roman"/>
                <w:sz w:val="24"/>
                <w:szCs w:val="24"/>
              </w:rPr>
              <w:t xml:space="preserve"> SUT gereği reçete ekinde bulunması gereken belgelerin (sağlık raporu, tahlil/tetkik belgesi, güvenlik ve endikasyon dışı ilaç kullanım izni vb.),</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4.</w:t>
            </w:r>
            <w:r w:rsidRPr="007F2B70">
              <w:rPr>
                <w:rFonts w:ascii="Times New Roman" w:hAnsi="Times New Roman"/>
                <w:sz w:val="24"/>
                <w:szCs w:val="24"/>
              </w:rPr>
              <w:t xml:space="preserve"> Yurtdışı sigortalılara ait belgelerin eksik olması veya süresinin dolmuş olması,</w:t>
            </w:r>
          </w:p>
          <w:p w:rsidR="00045BD4" w:rsidRPr="007F2B70" w:rsidRDefault="00045BD4" w:rsidP="00045BD4">
            <w:pPr>
              <w:spacing w:line="240" w:lineRule="auto"/>
              <w:contextualSpacing/>
              <w:jc w:val="both"/>
              <w:rPr>
                <w:rFonts w:ascii="Times New Roman" w:hAnsi="Times New Roman"/>
                <w:sz w:val="24"/>
                <w:szCs w:val="24"/>
              </w:rPr>
            </w:pPr>
            <w:r w:rsidRPr="009F18A5">
              <w:rPr>
                <w:rFonts w:ascii="Times New Roman" w:hAnsi="Times New Roman"/>
                <w:b/>
                <w:sz w:val="24"/>
                <w:szCs w:val="24"/>
              </w:rPr>
              <w:t>5.</w:t>
            </w:r>
            <w:r w:rsidRPr="009F18A5">
              <w:rPr>
                <w:rFonts w:ascii="Times New Roman" w:hAnsi="Times New Roman"/>
                <w:sz w:val="24"/>
                <w:szCs w:val="24"/>
              </w:rPr>
              <w:t xml:space="preserve"> </w:t>
            </w:r>
            <w:r w:rsidRPr="009F18A5">
              <w:rPr>
                <w:rFonts w:ascii="Times New Roman" w:hAnsi="Times New Roman"/>
                <w:strike/>
                <w:sz w:val="24"/>
                <w:szCs w:val="24"/>
              </w:rPr>
              <w:t xml:space="preserve">İş kazası halinde düzenlenmiş vizite </w:t>
            </w:r>
            <w:proofErr w:type="gramStart"/>
            <w:r w:rsidRPr="009F18A5">
              <w:rPr>
                <w:rFonts w:ascii="Times New Roman" w:hAnsi="Times New Roman"/>
                <w:strike/>
                <w:sz w:val="24"/>
                <w:szCs w:val="24"/>
              </w:rPr>
              <w:t>kâğıdının  bulunmaması</w:t>
            </w:r>
            <w:proofErr w:type="gramEnd"/>
            <w:r w:rsidRPr="009F18A5">
              <w:rPr>
                <w:rFonts w:ascii="Times New Roman" w:hAnsi="Times New Roman"/>
                <w:strike/>
                <w:sz w:val="24"/>
                <w:szCs w:val="24"/>
              </w:rPr>
              <w:t>,</w:t>
            </w:r>
          </w:p>
          <w:p w:rsidR="00045BD4" w:rsidRPr="007F2B70" w:rsidRDefault="00045BD4" w:rsidP="00045BD4">
            <w:pPr>
              <w:spacing w:line="240" w:lineRule="auto"/>
              <w:contextualSpacing/>
              <w:jc w:val="both"/>
              <w:rPr>
                <w:rFonts w:ascii="Times New Roman" w:hAnsi="Times New Roman"/>
                <w:strike/>
                <w:sz w:val="24"/>
                <w:szCs w:val="24"/>
              </w:rPr>
            </w:pPr>
            <w:r w:rsidRPr="007F2B70">
              <w:rPr>
                <w:rFonts w:ascii="Times New Roman" w:hAnsi="Times New Roman"/>
                <w:b/>
                <w:sz w:val="24"/>
                <w:szCs w:val="24"/>
              </w:rPr>
              <w:t>6.</w:t>
            </w:r>
            <w:r w:rsidRPr="007F2B70">
              <w:rPr>
                <w:rFonts w:ascii="Times New Roman" w:hAnsi="Times New Roman"/>
                <w:sz w:val="24"/>
                <w:szCs w:val="24"/>
              </w:rPr>
              <w:t xml:space="preserve"> Sağlık Bakanlığı tarafından Beşeri Tıbbi Ürünler Ambalajlama ve Etiketleme Yönetmeliği ile </w:t>
            </w:r>
            <w:proofErr w:type="spellStart"/>
            <w:r w:rsidRPr="007F2B70">
              <w:rPr>
                <w:rFonts w:ascii="Times New Roman" w:hAnsi="Times New Roman"/>
                <w:sz w:val="24"/>
                <w:szCs w:val="24"/>
              </w:rPr>
              <w:t>karekod</w:t>
            </w:r>
            <w:proofErr w:type="spellEnd"/>
            <w:r w:rsidRPr="007F2B70">
              <w:rPr>
                <w:rFonts w:ascii="Times New Roman" w:hAnsi="Times New Roman"/>
                <w:sz w:val="24"/>
                <w:szCs w:val="24"/>
              </w:rPr>
              <w:t xml:space="preserve"> uygulaması kapsamı dışında tutulan ilaçlar</w:t>
            </w:r>
            <w:r>
              <w:rPr>
                <w:rFonts w:ascii="Times New Roman" w:hAnsi="Times New Roman"/>
                <w:sz w:val="24"/>
                <w:szCs w:val="24"/>
              </w:rPr>
              <w:t xml:space="preserve"> </w:t>
            </w:r>
            <w:r w:rsidRPr="007F2B70">
              <w:rPr>
                <w:rFonts w:ascii="Times New Roman" w:hAnsi="Times New Roman"/>
                <w:sz w:val="24"/>
                <w:szCs w:val="24"/>
              </w:rPr>
              <w:t xml:space="preserve">ile şeker ölçüm çubukları, </w:t>
            </w:r>
            <w:r w:rsidRPr="00104A93">
              <w:rPr>
                <w:rFonts w:ascii="Times New Roman" w:hAnsi="Times New Roman"/>
                <w:sz w:val="24"/>
                <w:szCs w:val="24"/>
              </w:rPr>
              <w:t xml:space="preserve">şeker ölçüm cihazları, </w:t>
            </w:r>
            <w:r w:rsidRPr="00104A93">
              <w:rPr>
                <w:rFonts w:ascii="Times New Roman" w:hAnsi="Times New Roman"/>
                <w:sz w:val="24"/>
                <w:szCs w:val="24"/>
              </w:rPr>
              <w:lastRenderedPageBreak/>
              <w:t xml:space="preserve">insülin kalem iğne uçları ve </w:t>
            </w:r>
            <w:proofErr w:type="spellStart"/>
            <w:r w:rsidRPr="00104A93">
              <w:rPr>
                <w:rFonts w:ascii="Times New Roman" w:hAnsi="Times New Roman"/>
                <w:sz w:val="24"/>
                <w:szCs w:val="24"/>
              </w:rPr>
              <w:t>karekod</w:t>
            </w:r>
            <w:proofErr w:type="spellEnd"/>
            <w:r w:rsidRPr="00104A93">
              <w:rPr>
                <w:rFonts w:ascii="Times New Roman" w:hAnsi="Times New Roman"/>
                <w:sz w:val="24"/>
                <w:szCs w:val="24"/>
              </w:rPr>
              <w:t xml:space="preserve"> uygulaması kapsamı dışında kalan tüm ürünlere </w:t>
            </w:r>
            <w:r w:rsidRPr="007F2B70">
              <w:rPr>
                <w:rFonts w:ascii="Times New Roman" w:hAnsi="Times New Roman"/>
                <w:sz w:val="24"/>
                <w:szCs w:val="24"/>
              </w:rPr>
              <w:t xml:space="preserve">ait </w:t>
            </w:r>
            <w:proofErr w:type="gramStart"/>
            <w:r w:rsidRPr="007F2B70">
              <w:rPr>
                <w:rFonts w:ascii="Times New Roman" w:hAnsi="Times New Roman"/>
                <w:sz w:val="24"/>
                <w:szCs w:val="24"/>
              </w:rPr>
              <w:t>kupürlerin</w:t>
            </w:r>
            <w:proofErr w:type="gramEnd"/>
            <w:r w:rsidRPr="007F2B70">
              <w:rPr>
                <w:rFonts w:ascii="Times New Roman" w:hAnsi="Times New Roman"/>
                <w:sz w:val="24"/>
                <w:szCs w:val="24"/>
              </w:rPr>
              <w:t xml:space="preserve"> bulunmaması </w:t>
            </w:r>
            <w:r w:rsidRPr="009F18A5">
              <w:rPr>
                <w:rFonts w:ascii="Times New Roman" w:hAnsi="Times New Roman"/>
                <w:strike/>
                <w:sz w:val="24"/>
                <w:szCs w:val="24"/>
              </w:rPr>
              <w:t xml:space="preserve">veya bu ilaçlardan </w:t>
            </w:r>
            <w:proofErr w:type="spellStart"/>
            <w:r w:rsidRPr="009F18A5">
              <w:rPr>
                <w:rFonts w:ascii="Times New Roman" w:hAnsi="Times New Roman"/>
                <w:strike/>
                <w:sz w:val="24"/>
                <w:szCs w:val="24"/>
              </w:rPr>
              <w:t>karekodlu</w:t>
            </w:r>
            <w:proofErr w:type="spellEnd"/>
            <w:r w:rsidRPr="009F18A5">
              <w:rPr>
                <w:rFonts w:ascii="Times New Roman" w:hAnsi="Times New Roman"/>
                <w:strike/>
                <w:sz w:val="24"/>
                <w:szCs w:val="24"/>
              </w:rPr>
              <w:t xml:space="preserve"> olanların </w:t>
            </w:r>
            <w:proofErr w:type="spellStart"/>
            <w:r w:rsidRPr="009F18A5">
              <w:rPr>
                <w:rFonts w:ascii="Times New Roman" w:hAnsi="Times New Roman"/>
                <w:strike/>
                <w:sz w:val="24"/>
                <w:szCs w:val="24"/>
              </w:rPr>
              <w:t>karekod</w:t>
            </w:r>
            <w:proofErr w:type="spellEnd"/>
            <w:r w:rsidRPr="009F18A5">
              <w:rPr>
                <w:rFonts w:ascii="Times New Roman" w:hAnsi="Times New Roman"/>
                <w:strike/>
                <w:sz w:val="24"/>
                <w:szCs w:val="24"/>
              </w:rPr>
              <w:t xml:space="preserve"> sonlandırmasının yapılmaması, (sözleşme dönemi boyunca yalnızca bir defaya ve ilk tespit edilen reçeteye mahsus olmak üzere)</w:t>
            </w:r>
          </w:p>
          <w:p w:rsidR="00045BD4" w:rsidRPr="00976828" w:rsidRDefault="00045BD4" w:rsidP="00045BD4">
            <w:pPr>
              <w:spacing w:line="240" w:lineRule="auto"/>
              <w:contextualSpacing/>
              <w:jc w:val="both"/>
              <w:rPr>
                <w:rFonts w:ascii="Times New Roman" w:hAnsi="Times New Roman" w:cs="Times New Roman"/>
                <w:sz w:val="24"/>
                <w:szCs w:val="24"/>
                <w:u w:val="single"/>
              </w:rPr>
            </w:pPr>
          </w:p>
          <w:p w:rsidR="00045BD4" w:rsidRPr="00976828" w:rsidRDefault="00045BD4" w:rsidP="00976828">
            <w:pPr>
              <w:pStyle w:val="ListeParagraf"/>
              <w:spacing w:line="240" w:lineRule="auto"/>
              <w:ind w:left="328"/>
              <w:rPr>
                <w:rFonts w:ascii="Times New Roman" w:hAnsi="Times New Roman" w:cs="Times New Roman"/>
                <w:b/>
                <w:sz w:val="24"/>
                <w:szCs w:val="24"/>
                <w:u w:val="single"/>
              </w:rPr>
            </w:pPr>
            <w:r w:rsidRPr="00976828">
              <w:rPr>
                <w:rFonts w:ascii="Times New Roman" w:hAnsi="Times New Roman" w:cs="Times New Roman"/>
                <w:b/>
                <w:sz w:val="24"/>
                <w:szCs w:val="24"/>
                <w:u w:val="single"/>
              </w:rPr>
              <w:t>Reçete eki belgelerde;</w:t>
            </w:r>
          </w:p>
          <w:p w:rsidR="00045BD4" w:rsidRPr="00976828" w:rsidRDefault="00045BD4" w:rsidP="00976828">
            <w:pPr>
              <w:pStyle w:val="ListeParagraf"/>
              <w:numPr>
                <w:ilvl w:val="0"/>
                <w:numId w:val="21"/>
              </w:numPr>
              <w:spacing w:after="0" w:line="240" w:lineRule="auto"/>
              <w:ind w:left="328"/>
              <w:rPr>
                <w:rFonts w:ascii="Times New Roman" w:hAnsi="Times New Roman" w:cs="Times New Roman"/>
                <w:sz w:val="24"/>
                <w:szCs w:val="24"/>
              </w:rPr>
            </w:pPr>
            <w:r w:rsidRPr="00976828">
              <w:rPr>
                <w:rFonts w:ascii="Times New Roman" w:hAnsi="Times New Roman" w:cs="Times New Roman"/>
                <w:sz w:val="24"/>
                <w:szCs w:val="24"/>
              </w:rPr>
              <w:t>İlaç kullanım raporunda hasta kimlik bilgileri veya ilaç adına ilişkin yazım hataları bulunması,</w:t>
            </w:r>
          </w:p>
          <w:p w:rsidR="00045BD4" w:rsidRPr="00976828" w:rsidRDefault="00045BD4" w:rsidP="00976828">
            <w:pPr>
              <w:pStyle w:val="ListeParagraf"/>
              <w:numPr>
                <w:ilvl w:val="0"/>
                <w:numId w:val="21"/>
              </w:numPr>
              <w:spacing w:after="0" w:line="240" w:lineRule="auto"/>
              <w:ind w:left="328"/>
              <w:rPr>
                <w:rFonts w:ascii="Times New Roman" w:hAnsi="Times New Roman" w:cs="Times New Roman"/>
                <w:sz w:val="24"/>
                <w:szCs w:val="24"/>
              </w:rPr>
            </w:pPr>
            <w:r w:rsidRPr="00976828">
              <w:rPr>
                <w:rFonts w:ascii="Times New Roman" w:hAnsi="Times New Roman" w:cs="Times New Roman"/>
                <w:sz w:val="24"/>
                <w:szCs w:val="24"/>
              </w:rPr>
              <w:t xml:space="preserve">İlaç kullanım raporunda SUT hükümlerine göre bulunması gereken, ilacın kullanım dozu, teşhis, etken madde, kullanım süresi, ilgili hekim onayı,  tedavi şeması, ICD-10 kodu veya ilacın ödenmesi için </w:t>
            </w:r>
            <w:proofErr w:type="spellStart"/>
            <w:r w:rsidRPr="00976828">
              <w:rPr>
                <w:rFonts w:ascii="Times New Roman" w:hAnsi="Times New Roman" w:cs="Times New Roman"/>
                <w:sz w:val="24"/>
                <w:szCs w:val="24"/>
              </w:rPr>
              <w:t>SUT’ta</w:t>
            </w:r>
            <w:proofErr w:type="spellEnd"/>
            <w:r w:rsidRPr="00976828">
              <w:rPr>
                <w:rFonts w:ascii="Times New Roman" w:hAnsi="Times New Roman" w:cs="Times New Roman"/>
                <w:sz w:val="24"/>
                <w:szCs w:val="24"/>
              </w:rPr>
              <w:t xml:space="preserve"> özel düzenlenmiş </w:t>
            </w:r>
            <w:proofErr w:type="gramStart"/>
            <w:r w:rsidRPr="00976828">
              <w:rPr>
                <w:rFonts w:ascii="Times New Roman" w:hAnsi="Times New Roman" w:cs="Times New Roman"/>
                <w:sz w:val="24"/>
                <w:szCs w:val="24"/>
              </w:rPr>
              <w:t>kriterlerin</w:t>
            </w:r>
            <w:proofErr w:type="gramEnd"/>
            <w:r w:rsidRPr="00976828">
              <w:rPr>
                <w:rFonts w:ascii="Times New Roman" w:hAnsi="Times New Roman" w:cs="Times New Roman"/>
                <w:sz w:val="24"/>
                <w:szCs w:val="24"/>
              </w:rPr>
              <w:t xml:space="preserve"> (tedavi geçmişi, tahlil sonuç bilgileri, ilaca başlama ve sonlandırma kıstasları, </w:t>
            </w:r>
            <w:proofErr w:type="spellStart"/>
            <w:r w:rsidRPr="00976828">
              <w:rPr>
                <w:rFonts w:ascii="Times New Roman" w:hAnsi="Times New Roman" w:cs="Times New Roman"/>
                <w:sz w:val="24"/>
                <w:szCs w:val="24"/>
              </w:rPr>
              <w:t>vb</w:t>
            </w:r>
            <w:proofErr w:type="spellEnd"/>
            <w:r w:rsidRPr="00976828">
              <w:rPr>
                <w:rFonts w:ascii="Times New Roman" w:hAnsi="Times New Roman" w:cs="Times New Roman"/>
                <w:sz w:val="24"/>
                <w:szCs w:val="24"/>
              </w:rPr>
              <w:t>) bulunmaması veya bulunan bilgilerin rapor içeriğiyle çelişki oluşturması, durumunda,</w:t>
            </w:r>
            <w:r w:rsidR="00976828" w:rsidRPr="00976828">
              <w:rPr>
                <w:rFonts w:ascii="Times New Roman" w:hAnsi="Times New Roman" w:cs="Times New Roman"/>
                <w:sz w:val="24"/>
                <w:szCs w:val="24"/>
              </w:rPr>
              <w:t xml:space="preserve"> r</w:t>
            </w:r>
            <w:r w:rsidRPr="00976828">
              <w:rPr>
                <w:rFonts w:ascii="Times New Roman" w:hAnsi="Times New Roman" w:cs="Times New Roman"/>
                <w:sz w:val="24"/>
                <w:szCs w:val="24"/>
              </w:rPr>
              <w:t>eçete ve ekleri tekrar fatura edilmeyecek şekilde iptal edilerek düzeltilmek üzere iade edilir.</w:t>
            </w:r>
          </w:p>
          <w:p w:rsidR="00045BD4" w:rsidRPr="00976828" w:rsidRDefault="00045BD4" w:rsidP="00976828">
            <w:pPr>
              <w:spacing w:line="240" w:lineRule="auto"/>
              <w:ind w:left="328"/>
              <w:contextualSpacing/>
              <w:rPr>
                <w:rFonts w:ascii="Times New Roman" w:hAnsi="Times New Roman" w:cs="Times New Roman"/>
                <w:sz w:val="24"/>
                <w:szCs w:val="24"/>
              </w:rPr>
            </w:pPr>
          </w:p>
          <w:p w:rsidR="00045BD4" w:rsidRPr="00976828" w:rsidRDefault="00045BD4" w:rsidP="00976828">
            <w:pPr>
              <w:pStyle w:val="ListeParagraf"/>
              <w:spacing w:line="240" w:lineRule="auto"/>
              <w:ind w:left="328"/>
              <w:rPr>
                <w:rFonts w:ascii="Times New Roman" w:hAnsi="Times New Roman" w:cs="Times New Roman"/>
                <w:sz w:val="24"/>
                <w:szCs w:val="24"/>
              </w:rPr>
            </w:pPr>
            <w:r w:rsidRPr="00976828">
              <w:rPr>
                <w:rFonts w:ascii="Times New Roman" w:hAnsi="Times New Roman" w:cs="Times New Roman"/>
                <w:sz w:val="24"/>
                <w:szCs w:val="24"/>
              </w:rPr>
              <w:t xml:space="preserve">Faturanın hatalı tasnif edildiğinin, fatura üzerinde yer alan bilgilerin sistemle uyumlu olmadığının veya fatura bilgilerinde eksiklikler bulunduğunun fatura kontrol </w:t>
            </w:r>
            <w:r w:rsidRPr="00976828">
              <w:rPr>
                <w:rFonts w:ascii="Times New Roman" w:hAnsi="Times New Roman" w:cs="Times New Roman"/>
                <w:sz w:val="24"/>
                <w:szCs w:val="24"/>
              </w:rPr>
              <w:lastRenderedPageBreak/>
              <w:t>aşamasında tespiti halinde söz konusu fatura ve eki belgeler düzeltilmek üzere eczaneye iade edilir.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tabs>
                <w:tab w:val="left" w:pos="0"/>
              </w:tabs>
              <w:contextualSpacing/>
              <w:jc w:val="both"/>
              <w:rPr>
                <w:rFonts w:ascii="Times New Roman" w:hAnsi="Times New Roman" w:cs="Times New Roman"/>
                <w:sz w:val="24"/>
                <w:szCs w:val="24"/>
              </w:rPr>
            </w:pPr>
            <w:r>
              <w:rPr>
                <w:rFonts w:ascii="Times New Roman" w:hAnsi="Times New Roman" w:cs="Times New Roman"/>
                <w:b/>
                <w:sz w:val="24"/>
                <w:szCs w:val="24"/>
              </w:rPr>
              <w:lastRenderedPageBreak/>
              <w:t>Madde 8</w:t>
            </w:r>
            <w:r w:rsidRPr="00D40C39">
              <w:rPr>
                <w:rFonts w:ascii="Times New Roman" w:hAnsi="Times New Roman" w:cs="Times New Roman"/>
                <w:b/>
                <w:sz w:val="24"/>
                <w:szCs w:val="24"/>
              </w:rPr>
              <w:t xml:space="preserve">- </w:t>
            </w:r>
            <w:r w:rsidRPr="00D40C39">
              <w:rPr>
                <w:rFonts w:ascii="Times New Roman" w:hAnsi="Times New Roman" w:cs="Times New Roman"/>
                <w:sz w:val="24"/>
                <w:szCs w:val="24"/>
              </w:rPr>
              <w:t xml:space="preserve">Protokolün 3.3. numaralı maddesi aşağıdaki </w:t>
            </w:r>
            <w:r>
              <w:rPr>
                <w:rFonts w:ascii="Times New Roman" w:hAnsi="Times New Roman" w:cs="Times New Roman"/>
                <w:sz w:val="24"/>
                <w:szCs w:val="24"/>
              </w:rPr>
              <w:t>şekilde düzenlenmiştir;</w:t>
            </w:r>
          </w:p>
          <w:p w:rsidR="00BA28F2" w:rsidRPr="00D40C39" w:rsidRDefault="00BA28F2" w:rsidP="00BA28F2">
            <w:pPr>
              <w:tabs>
                <w:tab w:val="left" w:pos="0"/>
              </w:tabs>
              <w:contextualSpacing/>
              <w:jc w:val="both"/>
              <w:rPr>
                <w:rFonts w:ascii="Times New Roman" w:hAnsi="Times New Roman" w:cs="Times New Roman"/>
                <w:b/>
                <w:sz w:val="24"/>
                <w:szCs w:val="24"/>
              </w:rPr>
            </w:pPr>
            <w:r w:rsidRPr="002219DC">
              <w:rPr>
                <w:rFonts w:ascii="Times New Roman" w:hAnsi="Times New Roman" w:cs="Times New Roman"/>
                <w:sz w:val="24"/>
                <w:szCs w:val="24"/>
              </w:rPr>
              <w:t>“</w:t>
            </w:r>
            <w:r w:rsidRPr="00D40C39">
              <w:rPr>
                <w:rFonts w:ascii="Times New Roman" w:hAnsi="Times New Roman" w:cs="Times New Roman"/>
                <w:b/>
                <w:sz w:val="24"/>
                <w:szCs w:val="24"/>
              </w:rPr>
              <w:t>3.3. Reçete İadesi</w:t>
            </w:r>
          </w:p>
          <w:p w:rsidR="00BA28F2" w:rsidRPr="00D40C39" w:rsidRDefault="00BA28F2" w:rsidP="00BA28F2">
            <w:pPr>
              <w:spacing w:after="0" w:line="240" w:lineRule="auto"/>
              <w:contextualSpacing/>
              <w:jc w:val="both"/>
              <w:rPr>
                <w:rFonts w:ascii="Times New Roman" w:hAnsi="Times New Roman"/>
                <w:b/>
                <w:sz w:val="24"/>
                <w:szCs w:val="24"/>
              </w:rPr>
            </w:pPr>
            <w:r w:rsidRPr="00D40C39">
              <w:rPr>
                <w:rFonts w:ascii="Times New Roman" w:hAnsi="Times New Roman"/>
                <w:b/>
                <w:sz w:val="24"/>
                <w:szCs w:val="24"/>
              </w:rPr>
              <w:t>3.3.1. Reçete ve Eki Belgelerde;</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a) Reçete üzerinde;</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Hastaya ait bilgilerin (ad, </w:t>
            </w:r>
            <w:proofErr w:type="spellStart"/>
            <w:r w:rsidRPr="00D40C39">
              <w:rPr>
                <w:rFonts w:ascii="Times New Roman" w:hAnsi="Times New Roman"/>
                <w:sz w:val="24"/>
                <w:szCs w:val="24"/>
              </w:rPr>
              <w:t>soyad</w:t>
            </w:r>
            <w:proofErr w:type="spellEnd"/>
            <w:r w:rsidRPr="00D40C39">
              <w:rPr>
                <w:rFonts w:ascii="Times New Roman" w:hAnsi="Times New Roman"/>
                <w:sz w:val="24"/>
                <w:szCs w:val="24"/>
              </w:rPr>
              <w:t>, kimlik numarası),</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Hekime ait bilgilerin (ad, </w:t>
            </w:r>
            <w:proofErr w:type="spellStart"/>
            <w:r w:rsidRPr="00D40C39">
              <w:rPr>
                <w:rFonts w:ascii="Times New Roman" w:hAnsi="Times New Roman"/>
                <w:sz w:val="24"/>
                <w:szCs w:val="24"/>
              </w:rPr>
              <w:t>soyad</w:t>
            </w:r>
            <w:proofErr w:type="spellEnd"/>
            <w:r w:rsidRPr="00D40C39">
              <w:rPr>
                <w:rFonts w:ascii="Times New Roman" w:hAnsi="Times New Roman"/>
                <w:sz w:val="24"/>
                <w:szCs w:val="24"/>
              </w:rPr>
              <w:t>, diploma numarası/ diploma tescil numarası, sağlık kurum/kuruluşunun adı, ilacın ödenmesi için gerekli ise uzmanlık dalı),</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3.</w:t>
            </w:r>
            <w:r w:rsidRPr="00D40C39">
              <w:rPr>
                <w:rFonts w:ascii="Times New Roman" w:hAnsi="Times New Roman"/>
                <w:sz w:val="24"/>
                <w:szCs w:val="24"/>
              </w:rPr>
              <w:t xml:space="preserve"> Hekimin imzasının,</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4.</w:t>
            </w:r>
            <w:r w:rsidRPr="00D40C39">
              <w:rPr>
                <w:rFonts w:ascii="Times New Roman" w:hAnsi="Times New Roman"/>
                <w:sz w:val="24"/>
                <w:szCs w:val="24"/>
              </w:rPr>
              <w:t xml:space="preserve"> Reçete düzenlenme tarihinin,</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lastRenderedPageBreak/>
              <w:t>5.</w:t>
            </w:r>
            <w:r w:rsidRPr="00D40C39">
              <w:rPr>
                <w:rFonts w:ascii="Times New Roman" w:hAnsi="Times New Roman"/>
                <w:sz w:val="24"/>
                <w:szCs w:val="24"/>
              </w:rPr>
              <w:t xml:space="preserve"> Reçete kayıt defteri protokol numarasının veya MEDULA takip numarasının, </w:t>
            </w:r>
          </w:p>
          <w:p w:rsidR="00BA28F2" w:rsidRPr="00D40C39" w:rsidRDefault="00BA28F2" w:rsidP="00BA28F2">
            <w:pPr>
              <w:spacing w:after="0"/>
              <w:jc w:val="both"/>
              <w:rPr>
                <w:rFonts w:ascii="Times New Roman" w:hAnsi="Times New Roman" w:cs="Times New Roman"/>
                <w:sz w:val="24"/>
                <w:szCs w:val="24"/>
              </w:rPr>
            </w:pPr>
            <w:r w:rsidRPr="00D40C39">
              <w:rPr>
                <w:rFonts w:ascii="Times New Roman" w:hAnsi="Times New Roman"/>
                <w:b/>
                <w:sz w:val="24"/>
                <w:szCs w:val="24"/>
              </w:rPr>
              <w:t>6.</w:t>
            </w:r>
            <w:r w:rsidRPr="00D40C39">
              <w:rPr>
                <w:rFonts w:ascii="Times New Roman" w:hAnsi="Times New Roman"/>
                <w:sz w:val="24"/>
                <w:szCs w:val="24"/>
              </w:rPr>
              <w:t xml:space="preserve"> </w:t>
            </w:r>
            <w:r w:rsidRPr="00BC2A09">
              <w:rPr>
                <w:rFonts w:ascii="Times New Roman" w:hAnsi="Times New Roman" w:cs="Times New Roman"/>
                <w:color w:val="08B819"/>
                <w:sz w:val="24"/>
                <w:szCs w:val="24"/>
              </w:rPr>
              <w:t xml:space="preserve">ICD10 kodunun veya </w:t>
            </w:r>
            <w:r w:rsidRPr="00D40C39">
              <w:rPr>
                <w:rFonts w:ascii="Times New Roman" w:hAnsi="Times New Roman" w:cs="Times New Roman"/>
                <w:sz w:val="24"/>
                <w:szCs w:val="24"/>
              </w:rPr>
              <w:t>reçete teşhisinin (reçete ekinde teşhisi belirtir rapor yok ise, reçetede kullanımı endikasyon uyumuna bağlı ilaçlar hariç olmak üzere tek teşhis yazılması yeterlidir,)</w:t>
            </w:r>
          </w:p>
          <w:p w:rsidR="00BA28F2" w:rsidRPr="00D40C39" w:rsidRDefault="00BA28F2" w:rsidP="00BA28F2">
            <w:pPr>
              <w:pStyle w:val="ListeParagraf"/>
              <w:tabs>
                <w:tab w:val="left" w:pos="0"/>
              </w:tabs>
              <w:spacing w:after="0" w:line="240" w:lineRule="auto"/>
              <w:ind w:left="0"/>
              <w:jc w:val="both"/>
              <w:rPr>
                <w:rFonts w:ascii="Times New Roman" w:hAnsi="Times New Roman" w:cs="Times New Roman"/>
                <w:sz w:val="24"/>
                <w:szCs w:val="24"/>
              </w:rPr>
            </w:pPr>
            <w:r w:rsidRPr="00D40C39">
              <w:rPr>
                <w:rFonts w:ascii="Times New Roman" w:hAnsi="Times New Roman"/>
                <w:b/>
                <w:sz w:val="24"/>
                <w:szCs w:val="24"/>
              </w:rPr>
              <w:t>7.</w:t>
            </w:r>
            <w:r w:rsidRPr="00D40C39">
              <w:rPr>
                <w:rFonts w:ascii="Times New Roman" w:hAnsi="Times New Roman"/>
                <w:sz w:val="24"/>
                <w:szCs w:val="24"/>
              </w:rPr>
              <w:t xml:space="preserve"> </w:t>
            </w:r>
            <w:r w:rsidRPr="00D40C39">
              <w:rPr>
                <w:rFonts w:ascii="Times New Roman" w:hAnsi="Times New Roman" w:cs="Times New Roman"/>
                <w:sz w:val="24"/>
                <w:szCs w:val="24"/>
              </w:rPr>
              <w:t xml:space="preserve">Protokolün (3.2.9) numaralı maddesinde yer alan ilaçlarla ilgili </w:t>
            </w:r>
            <w:proofErr w:type="spellStart"/>
            <w:r w:rsidRPr="00BC2A09">
              <w:rPr>
                <w:rFonts w:ascii="Times New Roman" w:hAnsi="Times New Roman" w:cs="Times New Roman"/>
                <w:color w:val="08B819"/>
                <w:sz w:val="24"/>
                <w:szCs w:val="24"/>
              </w:rPr>
              <w:t>endikasyonuna</w:t>
            </w:r>
            <w:proofErr w:type="spellEnd"/>
            <w:r w:rsidRPr="00BC2A09">
              <w:rPr>
                <w:rFonts w:ascii="Times New Roman" w:hAnsi="Times New Roman" w:cs="Times New Roman"/>
                <w:color w:val="08B819"/>
                <w:sz w:val="24"/>
                <w:szCs w:val="24"/>
              </w:rPr>
              <w:t xml:space="preserve"> ait teşhis bilgilerinin,</w:t>
            </w:r>
          </w:p>
          <w:p w:rsidR="00BA28F2" w:rsidRPr="00D40C39" w:rsidRDefault="00BA28F2" w:rsidP="00BA28F2">
            <w:pPr>
              <w:spacing w:after="0" w:line="240" w:lineRule="auto"/>
              <w:contextualSpacing/>
              <w:jc w:val="both"/>
              <w:rPr>
                <w:rFonts w:ascii="Times New Roman" w:hAnsi="Times New Roman" w:cs="Times New Roman"/>
                <w:sz w:val="24"/>
                <w:szCs w:val="24"/>
              </w:rPr>
            </w:pPr>
            <w:r w:rsidRPr="00D40C39">
              <w:rPr>
                <w:rFonts w:ascii="Times New Roman" w:hAnsi="Times New Roman"/>
                <w:b/>
                <w:sz w:val="24"/>
                <w:szCs w:val="24"/>
              </w:rPr>
              <w:t>8.</w:t>
            </w:r>
            <w:r w:rsidRPr="00D40C39">
              <w:rPr>
                <w:rFonts w:ascii="Times New Roman" w:hAnsi="Times New Roman"/>
                <w:sz w:val="24"/>
                <w:szCs w:val="24"/>
              </w:rPr>
              <w:t xml:space="preserve"> </w:t>
            </w:r>
            <w:r w:rsidRPr="00BC2A09">
              <w:rPr>
                <w:rFonts w:ascii="Times New Roman" w:hAnsi="Times New Roman" w:cs="Times New Roman"/>
                <w:color w:val="08B819"/>
                <w:sz w:val="24"/>
                <w:szCs w:val="24"/>
              </w:rPr>
              <w:t xml:space="preserve">Bilgisayar çıktısı olarak düzenlenenler hariç olmak üzere manuel reçetelerde </w:t>
            </w:r>
            <w:r w:rsidRPr="00D40C39">
              <w:rPr>
                <w:rFonts w:ascii="Times New Roman" w:hAnsi="Times New Roman" w:cs="Times New Roman"/>
                <w:sz w:val="24"/>
                <w:szCs w:val="24"/>
              </w:rPr>
              <w:t>bir birimden fazla reçete edilmiş ilaca ait yazı ile belirtilmiş</w:t>
            </w:r>
            <w:r>
              <w:rPr>
                <w:rFonts w:ascii="Times New Roman" w:hAnsi="Times New Roman" w:cs="Times New Roman"/>
                <w:sz w:val="24"/>
                <w:szCs w:val="24"/>
              </w:rPr>
              <w:t xml:space="preserve"> birim aded</w:t>
            </w:r>
            <w:r w:rsidRPr="00D40C39">
              <w:rPr>
                <w:rFonts w:ascii="Times New Roman" w:hAnsi="Times New Roman" w:cs="Times New Roman"/>
                <w:sz w:val="24"/>
                <w:szCs w:val="24"/>
              </w:rPr>
              <w:t xml:space="preserve">inin, </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9.</w:t>
            </w:r>
            <w:r w:rsidRPr="00D40C39">
              <w:rPr>
                <w:rFonts w:ascii="Times New Roman" w:hAnsi="Times New Roman"/>
                <w:sz w:val="24"/>
                <w:szCs w:val="24"/>
              </w:rPr>
              <w:t xml:space="preserve"> Hekim, hasta, tarih, protokol </w:t>
            </w:r>
            <w:proofErr w:type="spellStart"/>
            <w:r w:rsidRPr="00D40C39">
              <w:rPr>
                <w:rFonts w:ascii="Times New Roman" w:hAnsi="Times New Roman"/>
                <w:sz w:val="24"/>
                <w:szCs w:val="24"/>
              </w:rPr>
              <w:t>no</w:t>
            </w:r>
            <w:proofErr w:type="spellEnd"/>
            <w:r w:rsidRPr="00D40C39">
              <w:rPr>
                <w:rFonts w:ascii="Times New Roman" w:hAnsi="Times New Roman"/>
                <w:sz w:val="24"/>
                <w:szCs w:val="24"/>
              </w:rPr>
              <w:t>, ilaç ile ilgili bilgilerde değişiklik, iptal veya karalama var ise değişikliğe ilişkin hekim onayının (kaşe ve imza),</w:t>
            </w:r>
          </w:p>
          <w:p w:rsidR="00BA28F2" w:rsidRPr="00D40C39" w:rsidRDefault="00BA28F2" w:rsidP="00BA28F2">
            <w:pPr>
              <w:spacing w:after="0" w:line="240" w:lineRule="auto"/>
              <w:contextualSpacing/>
              <w:jc w:val="both"/>
              <w:rPr>
                <w:rFonts w:ascii="Times New Roman" w:hAnsi="Times New Roman"/>
                <w:sz w:val="24"/>
                <w:szCs w:val="24"/>
              </w:rPr>
            </w:pPr>
            <w:r w:rsidRPr="00D40C39">
              <w:rPr>
                <w:rFonts w:ascii="Times New Roman" w:hAnsi="Times New Roman"/>
                <w:b/>
                <w:sz w:val="24"/>
                <w:szCs w:val="24"/>
              </w:rPr>
              <w:t>10.</w:t>
            </w:r>
            <w:r w:rsidRPr="00D40C39">
              <w:rPr>
                <w:rFonts w:ascii="Times New Roman" w:hAnsi="Times New Roman"/>
                <w:sz w:val="24"/>
                <w:szCs w:val="24"/>
              </w:rPr>
              <w:t xml:space="preserve"> SUT ve eki listeler gereği reçete üzerinde belirtilmesi gereken ilaca ait özel şartları tanımlayan ibarelerin, değerlerin veya kullanım sürelerinin,  </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11.</w:t>
            </w:r>
            <w:r w:rsidRPr="00D40C39">
              <w:rPr>
                <w:rFonts w:ascii="Times New Roman" w:hAnsi="Times New Roman"/>
                <w:sz w:val="24"/>
                <w:szCs w:val="24"/>
              </w:rPr>
              <w:t xml:space="preserve"> Yatan hastalara ait reçetelerde “Eczanemizde yoktur. Yatan hasta” kaşesi ve Başhekimlik onayının, </w:t>
            </w:r>
          </w:p>
          <w:p w:rsidR="00BA28F2" w:rsidRPr="00D40C39" w:rsidRDefault="00BA28F2" w:rsidP="00BA28F2">
            <w:pPr>
              <w:spacing w:line="240" w:lineRule="auto"/>
              <w:contextualSpacing/>
              <w:jc w:val="both"/>
              <w:rPr>
                <w:rFonts w:ascii="Times New Roman" w:hAnsi="Times New Roman"/>
                <w:sz w:val="24"/>
                <w:szCs w:val="24"/>
              </w:rPr>
            </w:pPr>
            <w:r>
              <w:rPr>
                <w:rFonts w:ascii="Times New Roman" w:hAnsi="Times New Roman"/>
                <w:sz w:val="24"/>
                <w:szCs w:val="24"/>
              </w:rPr>
              <w:t>B</w:t>
            </w:r>
            <w:r w:rsidRPr="00D40C39">
              <w:rPr>
                <w:rFonts w:ascii="Times New Roman" w:hAnsi="Times New Roman"/>
                <w:sz w:val="24"/>
                <w:szCs w:val="24"/>
              </w:rPr>
              <w:t>ulunmaması,</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12.</w:t>
            </w:r>
            <w:r w:rsidRPr="00D40C39">
              <w:rPr>
                <w:rFonts w:ascii="Times New Roman" w:hAnsi="Times New Roman"/>
                <w:sz w:val="24"/>
                <w:szCs w:val="24"/>
              </w:rPr>
              <w:t xml:space="preserve"> Reçetedeki barkod etiketi üzerindeki hekim ile reçeteyi yazan hekimin farklı olması, </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bCs/>
                <w:sz w:val="24"/>
                <w:szCs w:val="24"/>
              </w:rPr>
              <w:t xml:space="preserve">13. </w:t>
            </w:r>
            <w:r w:rsidRPr="00D40C39">
              <w:rPr>
                <w:rFonts w:ascii="Times New Roman" w:hAnsi="Times New Roman"/>
                <w:sz w:val="24"/>
                <w:szCs w:val="24"/>
              </w:rPr>
              <w:t>Reçetede yazılı hekim bilgisinin sehven yanlış girilmesi,</w:t>
            </w:r>
          </w:p>
          <w:p w:rsidR="00BA28F2" w:rsidRPr="00D40C39" w:rsidRDefault="00BA28F2" w:rsidP="00BA28F2">
            <w:pPr>
              <w:spacing w:after="0"/>
              <w:jc w:val="both"/>
              <w:rPr>
                <w:rFonts w:ascii="Times New Roman" w:hAnsi="Times New Roman"/>
                <w:b/>
                <w:sz w:val="24"/>
                <w:szCs w:val="24"/>
              </w:rPr>
            </w:pPr>
          </w:p>
          <w:p w:rsidR="00BA28F2" w:rsidRPr="00D40C39" w:rsidRDefault="00BA28F2" w:rsidP="00BA28F2">
            <w:pPr>
              <w:spacing w:line="240" w:lineRule="auto"/>
              <w:contextualSpacing/>
              <w:jc w:val="both"/>
              <w:rPr>
                <w:rFonts w:ascii="Times New Roman" w:hAnsi="Times New Roman"/>
                <w:b/>
                <w:sz w:val="24"/>
                <w:szCs w:val="24"/>
              </w:rPr>
            </w:pPr>
            <w:r w:rsidRPr="00D40C39">
              <w:rPr>
                <w:rFonts w:ascii="Times New Roman" w:hAnsi="Times New Roman"/>
                <w:b/>
                <w:sz w:val="24"/>
                <w:szCs w:val="24"/>
              </w:rPr>
              <w:t>b) Reçete arkasında;</w:t>
            </w:r>
          </w:p>
          <w:p w:rsidR="00BA28F2" w:rsidRPr="00D40C39" w:rsidRDefault="00BA28F2" w:rsidP="00BA28F2">
            <w:pPr>
              <w:spacing w:after="0"/>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İlaç/ilaçları alan kişinin adı, soyadı, reçete sahibi veya birinci derece yakını dışındaki kişilerce alınmış ise T.C. Kimlik Numarası, T.C. Kimlik Numarası olmaması halinde ibraz edilen kimlik belge numarası ve imzasının “</w:t>
            </w:r>
            <w:proofErr w:type="gramStart"/>
            <w:r w:rsidRPr="00D40C39">
              <w:rPr>
                <w:rFonts w:ascii="Times New Roman" w:hAnsi="Times New Roman"/>
                <w:sz w:val="24"/>
                <w:szCs w:val="24"/>
              </w:rPr>
              <w:t>….</w:t>
            </w:r>
            <w:proofErr w:type="gramEnd"/>
            <w:r w:rsidRPr="00D40C39">
              <w:rPr>
                <w:rFonts w:ascii="Times New Roman" w:hAnsi="Times New Roman"/>
                <w:sz w:val="24"/>
                <w:szCs w:val="24"/>
              </w:rPr>
              <w:t>kalem/kutu ilacı aldım.” ibaresinin,</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Eczane kaşesi ve eczacı imzasının,</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3.</w:t>
            </w:r>
            <w:r w:rsidRPr="00D40C39">
              <w:rPr>
                <w:rFonts w:ascii="Times New Roman" w:hAnsi="Times New Roman"/>
                <w:sz w:val="24"/>
                <w:szCs w:val="24"/>
              </w:rPr>
              <w:t xml:space="preserve"> Farmasötik eşdeğer verilmesi halinde eşdeğer kaşesinin ve eczacı imzasının, </w:t>
            </w:r>
            <w:r w:rsidRPr="00D40C39">
              <w:rPr>
                <w:rFonts w:ascii="Times New Roman" w:hAnsi="Times New Roman"/>
                <w:sz w:val="24"/>
                <w:szCs w:val="24"/>
              </w:rPr>
              <w:lastRenderedPageBreak/>
              <w:t>(</w:t>
            </w:r>
            <w:proofErr w:type="gramStart"/>
            <w:r w:rsidRPr="00D40C39">
              <w:rPr>
                <w:rFonts w:ascii="Times New Roman" w:hAnsi="Times New Roman"/>
                <w:sz w:val="24"/>
                <w:szCs w:val="24"/>
              </w:rPr>
              <w:t>provizyon</w:t>
            </w:r>
            <w:proofErr w:type="gramEnd"/>
            <w:r w:rsidRPr="00D40C39">
              <w:rPr>
                <w:rFonts w:ascii="Times New Roman" w:hAnsi="Times New Roman"/>
                <w:sz w:val="24"/>
                <w:szCs w:val="24"/>
              </w:rPr>
              <w:t xml:space="preserve"> sisteminde eşdeğer ürün grubu sütununda yer almayan ilaçlar),</w:t>
            </w:r>
          </w:p>
          <w:p w:rsidR="00BA28F2" w:rsidRPr="00D40C39" w:rsidRDefault="00BA28F2" w:rsidP="00BA28F2">
            <w:pPr>
              <w:spacing w:line="240" w:lineRule="auto"/>
              <w:contextualSpacing/>
              <w:jc w:val="both"/>
              <w:rPr>
                <w:rFonts w:ascii="Times New Roman" w:hAnsi="Times New Roman"/>
                <w:b/>
                <w:sz w:val="24"/>
                <w:szCs w:val="24"/>
              </w:rPr>
            </w:pPr>
            <w:r w:rsidRPr="00D40C39">
              <w:rPr>
                <w:rFonts w:ascii="Times New Roman" w:hAnsi="Times New Roman"/>
                <w:b/>
                <w:sz w:val="24"/>
                <w:szCs w:val="24"/>
              </w:rPr>
              <w:t>4.</w:t>
            </w:r>
            <w:r w:rsidRPr="00D40C39">
              <w:rPr>
                <w:rFonts w:ascii="Times New Roman" w:hAnsi="Times New Roman"/>
                <w:sz w:val="24"/>
                <w:szCs w:val="24"/>
              </w:rPr>
              <w:t xml:space="preserve"> Bölge eczacı odası koordinasyonunda dönüşümlü karşılanan reçetelere ilişkin oda onayının,</w:t>
            </w:r>
            <w:r w:rsidRPr="00D40C39">
              <w:rPr>
                <w:rFonts w:ascii="Times New Roman" w:hAnsi="Times New Roman"/>
                <w:b/>
                <w:sz w:val="24"/>
                <w:szCs w:val="24"/>
              </w:rPr>
              <w:t xml:space="preserve">  </w:t>
            </w:r>
            <w:r>
              <w:rPr>
                <w:rFonts w:ascii="Times New Roman" w:hAnsi="Times New Roman" w:cs="Times New Roman"/>
                <w:sz w:val="24"/>
                <w:szCs w:val="24"/>
              </w:rPr>
              <w:t>B</w:t>
            </w:r>
            <w:r w:rsidRPr="00D40C39">
              <w:rPr>
                <w:rFonts w:ascii="Times New Roman" w:hAnsi="Times New Roman" w:cs="Times New Roman"/>
                <w:sz w:val="24"/>
                <w:szCs w:val="24"/>
              </w:rPr>
              <w:t>ulunmaması,</w:t>
            </w:r>
          </w:p>
          <w:p w:rsidR="00BA28F2" w:rsidRPr="00D40C39" w:rsidRDefault="00BA28F2" w:rsidP="00BA28F2">
            <w:pPr>
              <w:spacing w:line="240" w:lineRule="auto"/>
              <w:contextualSpacing/>
              <w:jc w:val="both"/>
              <w:rPr>
                <w:rFonts w:ascii="Times New Roman" w:hAnsi="Times New Roman"/>
                <w:sz w:val="24"/>
                <w:szCs w:val="24"/>
              </w:rPr>
            </w:pPr>
          </w:p>
          <w:p w:rsidR="00976828" w:rsidRDefault="00976828" w:rsidP="00BA28F2">
            <w:pPr>
              <w:spacing w:line="240" w:lineRule="auto"/>
              <w:contextualSpacing/>
              <w:jc w:val="both"/>
              <w:rPr>
                <w:rFonts w:ascii="Times New Roman" w:hAnsi="Times New Roman"/>
                <w:b/>
                <w:sz w:val="24"/>
                <w:szCs w:val="24"/>
              </w:rPr>
            </w:pPr>
          </w:p>
          <w:p w:rsidR="00976828" w:rsidRDefault="00976828" w:rsidP="00BA28F2">
            <w:pPr>
              <w:spacing w:line="240" w:lineRule="auto"/>
              <w:contextualSpacing/>
              <w:jc w:val="both"/>
              <w:rPr>
                <w:rFonts w:ascii="Times New Roman" w:hAnsi="Times New Roman"/>
                <w:b/>
                <w:sz w:val="24"/>
                <w:szCs w:val="24"/>
              </w:rPr>
            </w:pPr>
          </w:p>
          <w:p w:rsidR="00976828" w:rsidRDefault="00976828" w:rsidP="00BA28F2">
            <w:pPr>
              <w:spacing w:line="240" w:lineRule="auto"/>
              <w:contextualSpacing/>
              <w:jc w:val="both"/>
              <w:rPr>
                <w:rFonts w:ascii="Times New Roman" w:hAnsi="Times New Roman"/>
                <w:b/>
                <w:sz w:val="24"/>
                <w:szCs w:val="24"/>
              </w:rPr>
            </w:pPr>
          </w:p>
          <w:p w:rsidR="00976828" w:rsidRDefault="00976828" w:rsidP="00BA28F2">
            <w:pPr>
              <w:spacing w:line="240" w:lineRule="auto"/>
              <w:contextualSpacing/>
              <w:jc w:val="both"/>
              <w:rPr>
                <w:rFonts w:ascii="Times New Roman" w:hAnsi="Times New Roman"/>
                <w:b/>
                <w:sz w:val="24"/>
                <w:szCs w:val="24"/>
              </w:rPr>
            </w:pPr>
          </w:p>
          <w:p w:rsidR="00976828" w:rsidRDefault="00976828" w:rsidP="00BA28F2">
            <w:pPr>
              <w:spacing w:line="240" w:lineRule="auto"/>
              <w:contextualSpacing/>
              <w:jc w:val="both"/>
              <w:rPr>
                <w:rFonts w:ascii="Times New Roman" w:hAnsi="Times New Roman"/>
                <w:b/>
                <w:sz w:val="24"/>
                <w:szCs w:val="24"/>
              </w:rPr>
            </w:pPr>
          </w:p>
          <w:p w:rsidR="00BA28F2" w:rsidRPr="00D40C39" w:rsidRDefault="00BA28F2" w:rsidP="00BA28F2">
            <w:pPr>
              <w:spacing w:line="240" w:lineRule="auto"/>
              <w:contextualSpacing/>
              <w:jc w:val="both"/>
              <w:rPr>
                <w:rFonts w:ascii="Times New Roman" w:hAnsi="Times New Roman"/>
                <w:b/>
                <w:sz w:val="24"/>
                <w:szCs w:val="24"/>
              </w:rPr>
            </w:pPr>
            <w:r w:rsidRPr="00D40C39">
              <w:rPr>
                <w:rFonts w:ascii="Times New Roman" w:hAnsi="Times New Roman"/>
                <w:b/>
                <w:sz w:val="24"/>
                <w:szCs w:val="24"/>
              </w:rPr>
              <w:t>c) Reçete ekinde;</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1.</w:t>
            </w:r>
            <w:r w:rsidRPr="00D40C39">
              <w:rPr>
                <w:rFonts w:ascii="Times New Roman" w:hAnsi="Times New Roman"/>
                <w:sz w:val="24"/>
                <w:szCs w:val="24"/>
              </w:rPr>
              <w:t xml:space="preserve"> </w:t>
            </w:r>
            <w:r w:rsidRPr="00D40C39">
              <w:rPr>
                <w:rFonts w:ascii="Times New Roman" w:hAnsi="Times New Roman" w:cs="Times New Roman"/>
                <w:sz w:val="24"/>
                <w:szCs w:val="24"/>
              </w:rPr>
              <w:t xml:space="preserve">SUT gereği </w:t>
            </w:r>
            <w:r w:rsidRPr="00976828">
              <w:rPr>
                <w:rFonts w:ascii="Times New Roman" w:hAnsi="Times New Roman" w:cs="Times New Roman"/>
                <w:color w:val="08B819"/>
                <w:sz w:val="24"/>
                <w:szCs w:val="24"/>
              </w:rPr>
              <w:t xml:space="preserve">manuel reçete </w:t>
            </w:r>
            <w:r w:rsidRPr="00D40C39">
              <w:rPr>
                <w:rFonts w:ascii="Times New Roman" w:hAnsi="Times New Roman" w:cs="Times New Roman"/>
                <w:sz w:val="24"/>
                <w:szCs w:val="24"/>
              </w:rPr>
              <w:t xml:space="preserve">ekinde bulunması gereken belgelerin </w:t>
            </w:r>
            <w:r w:rsidRPr="00976828">
              <w:rPr>
                <w:rFonts w:ascii="Times New Roman" w:hAnsi="Times New Roman" w:cs="Times New Roman"/>
                <w:color w:val="08B819"/>
                <w:sz w:val="24"/>
                <w:szCs w:val="24"/>
              </w:rPr>
              <w:t xml:space="preserve">veya e-reçete </w:t>
            </w:r>
            <w:r w:rsidRPr="00D40C39">
              <w:rPr>
                <w:rFonts w:ascii="Times New Roman" w:hAnsi="Times New Roman" w:cs="Times New Roman"/>
                <w:sz w:val="24"/>
                <w:szCs w:val="24"/>
              </w:rPr>
              <w:t>ekinde bulunması gereken belgelere ilişkin bilgilerin (sağlık raporu, tahlil/tetkik belgesi, güvenlik ve endikasyon dışı ilaç kullanım izni vb.) bulunmaması,</w:t>
            </w:r>
          </w:p>
          <w:p w:rsidR="00BA28F2" w:rsidRPr="00D40C39" w:rsidRDefault="00BA28F2" w:rsidP="00BA28F2">
            <w:pPr>
              <w:spacing w:line="240" w:lineRule="auto"/>
              <w:contextualSpacing/>
              <w:jc w:val="both"/>
              <w:rPr>
                <w:rFonts w:ascii="Times New Roman" w:hAnsi="Times New Roman"/>
                <w:sz w:val="24"/>
                <w:szCs w:val="24"/>
              </w:rPr>
            </w:pPr>
            <w:r w:rsidRPr="00D40C39">
              <w:rPr>
                <w:rFonts w:ascii="Times New Roman" w:hAnsi="Times New Roman"/>
                <w:b/>
                <w:sz w:val="24"/>
                <w:szCs w:val="24"/>
              </w:rPr>
              <w:t>2</w:t>
            </w:r>
            <w:r w:rsidRPr="00976828">
              <w:rPr>
                <w:rFonts w:ascii="Times New Roman" w:hAnsi="Times New Roman"/>
                <w:b/>
                <w:sz w:val="24"/>
                <w:szCs w:val="24"/>
              </w:rPr>
              <w:t>.</w:t>
            </w:r>
            <w:r w:rsidRPr="00976828">
              <w:rPr>
                <w:rFonts w:ascii="Times New Roman" w:hAnsi="Times New Roman"/>
                <w:sz w:val="24"/>
                <w:szCs w:val="24"/>
              </w:rPr>
              <w:t xml:space="preserve"> </w:t>
            </w:r>
            <w:proofErr w:type="spellStart"/>
            <w:r w:rsidRPr="00976828">
              <w:rPr>
                <w:rFonts w:ascii="Times New Roman" w:hAnsi="Times New Roman" w:cs="Times New Roman"/>
                <w:color w:val="08B819"/>
                <w:sz w:val="24"/>
                <w:szCs w:val="24"/>
              </w:rPr>
              <w:t>YUPASS’a</w:t>
            </w:r>
            <w:proofErr w:type="spellEnd"/>
            <w:r w:rsidRPr="00976828">
              <w:rPr>
                <w:rFonts w:ascii="Times New Roman" w:hAnsi="Times New Roman" w:cs="Times New Roman"/>
                <w:color w:val="08B819"/>
                <w:sz w:val="24"/>
                <w:szCs w:val="24"/>
              </w:rPr>
              <w:t xml:space="preserve"> kayıtlı olmayan ülkeler için</w:t>
            </w:r>
            <w:r w:rsidRPr="00976828">
              <w:rPr>
                <w:rFonts w:ascii="Times New Roman" w:hAnsi="Times New Roman"/>
                <w:color w:val="08B819"/>
                <w:sz w:val="24"/>
                <w:szCs w:val="24"/>
              </w:rPr>
              <w:t xml:space="preserve"> </w:t>
            </w:r>
            <w:r w:rsidRPr="00D40C39">
              <w:rPr>
                <w:rFonts w:ascii="Times New Roman" w:hAnsi="Times New Roman"/>
                <w:sz w:val="24"/>
                <w:szCs w:val="24"/>
              </w:rPr>
              <w:t>yurtdışı sigortalılara ait belgelerin eksik olması veya süresinin dolmuş olması,</w:t>
            </w:r>
          </w:p>
          <w:p w:rsidR="00BA28F2" w:rsidRPr="00976828" w:rsidRDefault="00BA28F2" w:rsidP="00BA28F2">
            <w:pPr>
              <w:spacing w:line="240" w:lineRule="auto"/>
              <w:contextualSpacing/>
              <w:jc w:val="both"/>
              <w:rPr>
                <w:rFonts w:ascii="Times New Roman" w:hAnsi="Times New Roman"/>
                <w:color w:val="08B819"/>
                <w:sz w:val="24"/>
                <w:szCs w:val="24"/>
              </w:rPr>
            </w:pPr>
            <w:r w:rsidRPr="00D40C39">
              <w:rPr>
                <w:rFonts w:ascii="Times New Roman" w:hAnsi="Times New Roman"/>
                <w:b/>
                <w:sz w:val="24"/>
                <w:szCs w:val="24"/>
              </w:rPr>
              <w:t>3.</w:t>
            </w:r>
            <w:r w:rsidRPr="00D40C39">
              <w:rPr>
                <w:rFonts w:ascii="Times New Roman" w:hAnsi="Times New Roman"/>
                <w:sz w:val="24"/>
                <w:szCs w:val="24"/>
              </w:rPr>
              <w:t xml:space="preserve"> Sağlık Bakanlığı tarafından Beşeri Tıbbi Ürünler Ambalajlama ve Etiketleme Yönetmeliği ile </w:t>
            </w:r>
            <w:proofErr w:type="spellStart"/>
            <w:r w:rsidRPr="00D40C39">
              <w:rPr>
                <w:rFonts w:ascii="Times New Roman" w:hAnsi="Times New Roman"/>
                <w:sz w:val="24"/>
                <w:szCs w:val="24"/>
              </w:rPr>
              <w:t>karekod</w:t>
            </w:r>
            <w:proofErr w:type="spellEnd"/>
            <w:r w:rsidRPr="00D40C39">
              <w:rPr>
                <w:rFonts w:ascii="Times New Roman" w:hAnsi="Times New Roman"/>
                <w:sz w:val="24"/>
                <w:szCs w:val="24"/>
              </w:rPr>
              <w:t xml:space="preserve"> uygulaması kapsamı dışında tutulan ilaçlar ile şeker ölçüm çubukları, insülin kalem iğne uçları ve </w:t>
            </w:r>
            <w:proofErr w:type="spellStart"/>
            <w:r w:rsidRPr="00D40C39">
              <w:rPr>
                <w:rFonts w:ascii="Times New Roman" w:hAnsi="Times New Roman"/>
                <w:sz w:val="24"/>
                <w:szCs w:val="24"/>
              </w:rPr>
              <w:t>karekod</w:t>
            </w:r>
            <w:proofErr w:type="spellEnd"/>
            <w:r w:rsidRPr="00D40C39">
              <w:rPr>
                <w:rFonts w:ascii="Times New Roman" w:hAnsi="Times New Roman"/>
                <w:sz w:val="24"/>
                <w:szCs w:val="24"/>
              </w:rPr>
              <w:t xml:space="preserve"> uygulaması kapsamı dışında kalan tüm ürünlere ait </w:t>
            </w:r>
            <w:proofErr w:type="gramStart"/>
            <w:r w:rsidRPr="00D40C39">
              <w:rPr>
                <w:rFonts w:ascii="Times New Roman" w:hAnsi="Times New Roman"/>
                <w:sz w:val="24"/>
                <w:szCs w:val="24"/>
              </w:rPr>
              <w:t>kupürlerin</w:t>
            </w:r>
            <w:proofErr w:type="gramEnd"/>
            <w:r w:rsidRPr="00D40C39">
              <w:rPr>
                <w:rFonts w:ascii="Times New Roman" w:hAnsi="Times New Roman"/>
                <w:sz w:val="24"/>
                <w:szCs w:val="24"/>
              </w:rPr>
              <w:t xml:space="preserve"> bulunmaması</w:t>
            </w:r>
            <w:r>
              <w:rPr>
                <w:rFonts w:ascii="Times New Roman" w:hAnsi="Times New Roman"/>
                <w:sz w:val="24"/>
                <w:szCs w:val="24"/>
              </w:rPr>
              <w:t xml:space="preserve">    </w:t>
            </w:r>
            <w:r w:rsidRPr="00D40C39">
              <w:rPr>
                <w:rFonts w:ascii="Times New Roman" w:hAnsi="Times New Roman"/>
                <w:sz w:val="24"/>
                <w:szCs w:val="24"/>
              </w:rPr>
              <w:t xml:space="preserve"> </w:t>
            </w:r>
            <w:r w:rsidRPr="00976828">
              <w:rPr>
                <w:rFonts w:ascii="Times New Roman" w:hAnsi="Times New Roman"/>
                <w:color w:val="08B819"/>
                <w:sz w:val="24"/>
                <w:szCs w:val="24"/>
              </w:rPr>
              <w:t>(1 Nisan’dan başlayan sözleşme dönemi boyunca yalnızca iki defaya ve ilk 2 (iki)tespit edilen reçeteye mahsus olmak üzere),</w:t>
            </w: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0775C6" w:rsidRDefault="000775C6" w:rsidP="00BA28F2">
            <w:pPr>
              <w:spacing w:line="240" w:lineRule="auto"/>
              <w:contextualSpacing/>
              <w:jc w:val="both"/>
              <w:rPr>
                <w:rFonts w:ascii="Times New Roman" w:hAnsi="Times New Roman"/>
                <w:sz w:val="24"/>
                <w:szCs w:val="24"/>
              </w:rPr>
            </w:pPr>
          </w:p>
          <w:p w:rsidR="00BA28F2" w:rsidRPr="00D40C39" w:rsidRDefault="00BA28F2" w:rsidP="00BA28F2">
            <w:pPr>
              <w:spacing w:line="240" w:lineRule="auto"/>
              <w:contextualSpacing/>
              <w:jc w:val="both"/>
              <w:rPr>
                <w:rFonts w:ascii="Times New Roman" w:hAnsi="Times New Roman" w:cs="Times New Roman"/>
                <w:b/>
                <w:sz w:val="24"/>
                <w:szCs w:val="24"/>
              </w:rPr>
            </w:pPr>
            <w:r w:rsidRPr="00D40C39">
              <w:rPr>
                <w:rFonts w:ascii="Times New Roman" w:hAnsi="Times New Roman" w:cs="Times New Roman"/>
                <w:b/>
                <w:sz w:val="24"/>
                <w:szCs w:val="24"/>
              </w:rPr>
              <w:t>d) Reçete eki belgelerde;</w:t>
            </w:r>
          </w:p>
          <w:p w:rsidR="00BA28F2" w:rsidRPr="00D40C39" w:rsidRDefault="00BA28F2" w:rsidP="00BA28F2">
            <w:pPr>
              <w:spacing w:after="0" w:line="240" w:lineRule="auto"/>
              <w:jc w:val="both"/>
              <w:rPr>
                <w:rFonts w:ascii="Times New Roman" w:hAnsi="Times New Roman"/>
                <w:sz w:val="24"/>
                <w:szCs w:val="24"/>
              </w:rPr>
            </w:pPr>
            <w:r w:rsidRPr="00D40C39">
              <w:rPr>
                <w:rFonts w:ascii="Times New Roman" w:hAnsi="Times New Roman" w:cs="Times New Roman"/>
                <w:b/>
              </w:rPr>
              <w:t>1</w:t>
            </w:r>
            <w:r w:rsidRPr="00D40C39">
              <w:rPr>
                <w:rFonts w:ascii="Times New Roman" w:hAnsi="Times New Roman"/>
                <w:b/>
                <w:sz w:val="24"/>
                <w:szCs w:val="24"/>
              </w:rPr>
              <w:t>.</w:t>
            </w:r>
            <w:r w:rsidRPr="00D40C39">
              <w:rPr>
                <w:rFonts w:ascii="Times New Roman" w:hAnsi="Times New Roman"/>
                <w:sz w:val="24"/>
                <w:szCs w:val="24"/>
              </w:rPr>
              <w:t xml:space="preserve"> İlaç kullanım raporunda hasta kimlik bilgileri veya ilaç adına ilişkin yazım hataları bulunması,</w:t>
            </w:r>
          </w:p>
          <w:p w:rsidR="00BA28F2" w:rsidRPr="00D40C39" w:rsidRDefault="00BA28F2" w:rsidP="00BA28F2">
            <w:pPr>
              <w:spacing w:after="0" w:line="240" w:lineRule="auto"/>
              <w:jc w:val="both"/>
              <w:rPr>
                <w:rFonts w:ascii="Times New Roman" w:hAnsi="Times New Roman"/>
                <w:sz w:val="24"/>
                <w:szCs w:val="24"/>
              </w:rPr>
            </w:pPr>
            <w:r w:rsidRPr="00D40C39">
              <w:rPr>
                <w:rFonts w:ascii="Times New Roman" w:hAnsi="Times New Roman"/>
                <w:b/>
                <w:sz w:val="24"/>
                <w:szCs w:val="24"/>
              </w:rPr>
              <w:t>2.</w:t>
            </w:r>
            <w:r w:rsidRPr="00D40C39">
              <w:rPr>
                <w:rFonts w:ascii="Times New Roman" w:hAnsi="Times New Roman"/>
                <w:sz w:val="24"/>
                <w:szCs w:val="24"/>
              </w:rPr>
              <w:t xml:space="preserve"> İlaç kullanım raporunda SUT hükümlerine göre bulunması gereken, ilacın kullanım dozu, teşhis, etken madde, kullanım süresi, ilgili hekim onayı,  tedavi şeması, ICD-10 kodu veya ilacın ödenmesi için </w:t>
            </w:r>
            <w:proofErr w:type="spellStart"/>
            <w:r w:rsidRPr="00D40C39">
              <w:rPr>
                <w:rFonts w:ascii="Times New Roman" w:hAnsi="Times New Roman"/>
                <w:sz w:val="24"/>
                <w:szCs w:val="24"/>
              </w:rPr>
              <w:t>SUT’ta</w:t>
            </w:r>
            <w:proofErr w:type="spellEnd"/>
            <w:r w:rsidRPr="00D40C39">
              <w:rPr>
                <w:rFonts w:ascii="Times New Roman" w:hAnsi="Times New Roman"/>
                <w:sz w:val="24"/>
                <w:szCs w:val="24"/>
              </w:rPr>
              <w:t xml:space="preserve"> özel düzenlenmiş </w:t>
            </w:r>
            <w:proofErr w:type="gramStart"/>
            <w:r w:rsidRPr="00D40C39">
              <w:rPr>
                <w:rFonts w:ascii="Times New Roman" w:hAnsi="Times New Roman"/>
                <w:sz w:val="24"/>
                <w:szCs w:val="24"/>
              </w:rPr>
              <w:t>kriterlerin</w:t>
            </w:r>
            <w:proofErr w:type="gramEnd"/>
            <w:r w:rsidRPr="00D40C39">
              <w:rPr>
                <w:rFonts w:ascii="Times New Roman" w:hAnsi="Times New Roman"/>
                <w:sz w:val="24"/>
                <w:szCs w:val="24"/>
              </w:rPr>
              <w:t xml:space="preserve"> (tedavi geçmişi, tahlil sonuç bilgileri, ilaca başlama ve sonlandırma kıstasları, endikasyon uyumu vb.) bulunmaması veya bulunan bilgilerin rapor i</w:t>
            </w:r>
            <w:r w:rsidR="00976828">
              <w:rPr>
                <w:rFonts w:ascii="Times New Roman" w:hAnsi="Times New Roman"/>
                <w:sz w:val="24"/>
                <w:szCs w:val="24"/>
              </w:rPr>
              <w:t>çeriğiyle çelişki oluşturması,  d</w:t>
            </w:r>
            <w:r w:rsidRPr="00D40C39">
              <w:rPr>
                <w:rFonts w:ascii="Times New Roman" w:hAnsi="Times New Roman"/>
                <w:sz w:val="24"/>
                <w:szCs w:val="24"/>
              </w:rPr>
              <w:t>urumlarında, reçete ve ekleri tekrar fatura edilmeyecek şekilde iptal edilerek düzeltilmek üzere iade edilir.</w:t>
            </w:r>
          </w:p>
          <w:p w:rsidR="00BA28F2" w:rsidRPr="00D40C39" w:rsidRDefault="00BA28F2" w:rsidP="00BA28F2">
            <w:pPr>
              <w:spacing w:after="0" w:line="240" w:lineRule="auto"/>
              <w:jc w:val="both"/>
              <w:rPr>
                <w:rFonts w:ascii="Times New Roman" w:hAnsi="Times New Roman"/>
                <w:sz w:val="24"/>
                <w:szCs w:val="24"/>
              </w:rPr>
            </w:pPr>
            <w:r w:rsidRPr="00D40C39">
              <w:rPr>
                <w:rFonts w:ascii="Times New Roman" w:hAnsi="Times New Roman"/>
                <w:sz w:val="24"/>
                <w:szCs w:val="24"/>
              </w:rPr>
              <w:t>Faturanın hatalı tasnif edildiğinin, fatura üzerinde yer alan bilgilerin sistemle uyumlu olmadığının veya fatura bilgilerinde eksiklikler bulunduğunun fatura kontrol aşamasında tespiti halinde söz konusu fatura ve eki belgeler düzeltilmek üzere eczaneye iade edilir.</w:t>
            </w:r>
            <w:r>
              <w:rPr>
                <w:rFonts w:ascii="Times New Roman" w:hAnsi="Times New Roman"/>
                <w:sz w:val="24"/>
                <w:szCs w:val="24"/>
              </w:rPr>
              <w:t>”</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01F11" w:rsidRPr="009F18A5" w:rsidRDefault="003B5A3B" w:rsidP="00F01F11">
            <w:pPr>
              <w:spacing w:after="0" w:line="240" w:lineRule="auto"/>
              <w:contextualSpacing/>
              <w:jc w:val="both"/>
              <w:rPr>
                <w:rFonts w:ascii="Times New Roman" w:hAnsi="Times New Roman"/>
                <w:strike/>
                <w:sz w:val="24"/>
                <w:szCs w:val="24"/>
              </w:rPr>
            </w:pPr>
            <w:r w:rsidRPr="005B53D4">
              <w:rPr>
                <w:rFonts w:ascii="TimesNewRomanPS-BoldMT" w:hAnsi="TimesNewRomanPS-BoldMT" w:cs="TimesNewRomanPS-BoldMT"/>
                <w:b/>
                <w:bCs/>
                <w:color w:val="FF0000"/>
                <w:sz w:val="23"/>
                <w:szCs w:val="23"/>
              </w:rPr>
              <w:lastRenderedPageBreak/>
              <w:t xml:space="preserve">(Değişik: </w:t>
            </w:r>
            <w:proofErr w:type="gramStart"/>
            <w:r>
              <w:rPr>
                <w:rFonts w:ascii="TimesNewRomanPS-BoldMT" w:hAnsi="TimesNewRomanPS-BoldMT" w:cs="TimesNewRomanPS-BoldMT"/>
                <w:b/>
                <w:bCs/>
                <w:color w:val="FF0000"/>
                <w:sz w:val="23"/>
                <w:szCs w:val="23"/>
              </w:rPr>
              <w:t>16</w:t>
            </w:r>
            <w:r w:rsidRPr="005B53D4">
              <w:rPr>
                <w:rFonts w:ascii="TimesNewRomanPS-BoldMT" w:hAnsi="TimesNewRomanPS-BoldMT" w:cs="TimesNewRomanPS-BoldMT"/>
                <w:b/>
                <w:bCs/>
                <w:color w:val="FF0000"/>
                <w:sz w:val="23"/>
                <w:szCs w:val="23"/>
              </w:rPr>
              <w:t>/0</w:t>
            </w:r>
            <w:r>
              <w:rPr>
                <w:rFonts w:ascii="TimesNewRomanPS-BoldMT" w:hAnsi="TimesNewRomanPS-BoldMT" w:cs="TimesNewRomanPS-BoldMT"/>
                <w:b/>
                <w:bCs/>
                <w:color w:val="FF0000"/>
                <w:sz w:val="23"/>
                <w:szCs w:val="23"/>
              </w:rPr>
              <w:t>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proofErr w:type="gramEnd"/>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 xml:space="preserve">/1 Ek Protokol </w:t>
            </w:r>
            <w:r>
              <w:rPr>
                <w:rFonts w:ascii="TimesNewRomanPS-BoldMT" w:hAnsi="TimesNewRomanPS-BoldMT" w:cs="TimesNewRomanPS-BoldMT"/>
                <w:b/>
                <w:bCs/>
                <w:color w:val="FF0000"/>
                <w:sz w:val="23"/>
                <w:szCs w:val="23"/>
              </w:rPr>
              <w:t>11</w:t>
            </w:r>
            <w:r w:rsidRPr="005B53D4">
              <w:rPr>
                <w:rFonts w:ascii="TimesNewRomanPS-BoldMT" w:hAnsi="TimesNewRomanPS-BoldMT" w:cs="TimesNewRomanPS-BoldMT"/>
                <w:b/>
                <w:bCs/>
                <w:color w:val="FF0000"/>
                <w:sz w:val="23"/>
                <w:szCs w:val="23"/>
              </w:rPr>
              <w:t>.md. Yürürlük:0</w:t>
            </w:r>
            <w:r>
              <w:rPr>
                <w:rFonts w:ascii="TimesNewRomanPS-BoldMT" w:hAnsi="TimesNewRomanPS-BoldMT" w:cs="TimesNewRomanPS-BoldMT"/>
                <w:b/>
                <w:bCs/>
                <w:color w:val="FF0000"/>
                <w:sz w:val="23"/>
                <w:szCs w:val="23"/>
              </w:rPr>
              <w:t>1</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 xml:space="preserve"> </w:t>
            </w:r>
            <w:r w:rsidR="00F01F11" w:rsidRPr="00547F4F">
              <w:rPr>
                <w:rFonts w:ascii="Times New Roman" w:hAnsi="Times New Roman"/>
                <w:sz w:val="24"/>
                <w:szCs w:val="24"/>
              </w:rPr>
              <w:t>“</w:t>
            </w:r>
            <w:r w:rsidR="00F01F11" w:rsidRPr="00EF68C5">
              <w:rPr>
                <w:rFonts w:ascii="Times New Roman" w:hAnsi="Times New Roman"/>
                <w:b/>
                <w:sz w:val="24"/>
                <w:szCs w:val="24"/>
              </w:rPr>
              <w:t>3.4</w:t>
            </w:r>
            <w:r w:rsidR="00F01F11" w:rsidRPr="009D19F6">
              <w:rPr>
                <w:rFonts w:ascii="Times New Roman" w:hAnsi="Times New Roman"/>
                <w:sz w:val="24"/>
                <w:szCs w:val="24"/>
                <w:highlight w:val="darkGray"/>
              </w:rPr>
              <w:t xml:space="preserve">. </w:t>
            </w:r>
            <w:r w:rsidR="00F01F11" w:rsidRPr="009F18A5">
              <w:rPr>
                <w:rFonts w:ascii="Times New Roman" w:hAnsi="Times New Roman"/>
                <w:strike/>
                <w:sz w:val="24"/>
                <w:szCs w:val="24"/>
              </w:rPr>
              <w:t>Eczacı indirim oranları, bir önceki yıl satış hasılatı (KDV hariç) üzerinden aşağıda belirtildiği şekilde uygulanacaktır;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805.000 TL' ye kadar satış hâsılatı olan eczaneler tarafından % 0 indirim,</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805.001 TL ile 1.035.000 TL arasında satış hâsılatı olan eczaneler tarafından % 0,75 indirim,</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1.035.001 TL ile 1.725.000 TL arasında satış hâsılatı olan eczaneler tarafından % 2,20 indirim.</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1.725.000 TL üzerinde satış hâsılatı olan eczaneler tarafından % 2,75 indirim.</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İmalatçı ve ithalatçı indirimi yapılarak depocuya satış fiyatı üzerinden depocu ve eczacı kar oranları uygulandıktan sonra ulaşılan fiyattan eczane indirimi yapılır.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 xml:space="preserve">Bununla birlikte bir önceki yıl satış hasılatı (KDV hariç) üzerinden her reçete başına; </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lastRenderedPageBreak/>
              <w:t xml:space="preserve">230.000 TL’ ye kadar satış hâsılatı olan eczacıya 3,66TL (üç TL, </w:t>
            </w:r>
            <w:proofErr w:type="gramStart"/>
            <w:r w:rsidRPr="009F18A5">
              <w:rPr>
                <w:rFonts w:ascii="Times New Roman" w:hAnsi="Times New Roman"/>
                <w:strike/>
                <w:sz w:val="24"/>
                <w:szCs w:val="24"/>
              </w:rPr>
              <w:t>altmış altı</w:t>
            </w:r>
            <w:proofErr w:type="gramEnd"/>
            <w:r w:rsidRPr="009F18A5">
              <w:rPr>
                <w:rFonts w:ascii="Times New Roman" w:hAnsi="Times New Roman"/>
                <w:strike/>
                <w:sz w:val="24"/>
                <w:szCs w:val="24"/>
              </w:rPr>
              <w:t xml:space="preserve"> kuruş) ,</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 xml:space="preserve">230.001 TL ile 460.000TL arasında satış hâsılatı olan eczacıya 3,06TL (üç TL, altı kuruş), </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 xml:space="preserve">460.001 TL ile 805.000TL arasında satış hâsılatı olan eczacıya 1,82TL(bir TL, </w:t>
            </w:r>
            <w:proofErr w:type="spellStart"/>
            <w:r w:rsidRPr="009F18A5">
              <w:rPr>
                <w:rFonts w:ascii="Times New Roman" w:hAnsi="Times New Roman"/>
                <w:strike/>
                <w:sz w:val="24"/>
                <w:szCs w:val="24"/>
              </w:rPr>
              <w:t>sekseniki</w:t>
            </w:r>
            <w:proofErr w:type="spellEnd"/>
            <w:r w:rsidRPr="009F18A5">
              <w:rPr>
                <w:rFonts w:ascii="Times New Roman" w:hAnsi="Times New Roman"/>
                <w:strike/>
                <w:sz w:val="24"/>
                <w:szCs w:val="24"/>
              </w:rPr>
              <w:t xml:space="preserve"> kuruş), </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805.001 TL ile 1.035.000TL arasında satış hâsılatı olan eczacıya 91 Kuruş (doksan bir kuruş),</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1.035.001 TL ile 1.380.000TL arasında satış hâsılatı olan eczacıya 60 Kuruş  (altmış kuruş),</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1.380.001 TL ile 1.725.000 TL arasında satış hâsılatı olan eczacıya 48 Kuruş (kırk sekiz kuruş),</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1.725.001 TL üzerinde satış hâsılatı olan eczacıya 36 Kuruş (otuz altı kuruş),</w:t>
            </w:r>
          </w:p>
          <w:p w:rsidR="00F01F11" w:rsidRPr="009F18A5" w:rsidRDefault="00F01F11" w:rsidP="00F01F11">
            <w:pPr>
              <w:spacing w:after="0" w:line="240" w:lineRule="auto"/>
              <w:contextualSpacing/>
              <w:jc w:val="both"/>
              <w:rPr>
                <w:rFonts w:ascii="Times New Roman" w:hAnsi="Times New Roman"/>
                <w:strike/>
                <w:sz w:val="24"/>
                <w:szCs w:val="24"/>
              </w:rPr>
            </w:pPr>
            <w:proofErr w:type="gramStart"/>
            <w:r w:rsidRPr="009F18A5">
              <w:rPr>
                <w:rFonts w:ascii="Times New Roman" w:hAnsi="Times New Roman"/>
                <w:strike/>
                <w:sz w:val="24"/>
                <w:szCs w:val="24"/>
              </w:rPr>
              <w:t>hizmet</w:t>
            </w:r>
            <w:proofErr w:type="gramEnd"/>
            <w:r w:rsidRPr="009F18A5">
              <w:rPr>
                <w:rFonts w:ascii="Times New Roman" w:hAnsi="Times New Roman"/>
                <w:strike/>
                <w:sz w:val="24"/>
                <w:szCs w:val="24"/>
              </w:rPr>
              <w:t xml:space="preserve"> bedeli ödenir. </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Bir önceki yıl satış hâsılatı olmayan ve yeni açılan eczaneler için en düşük indirim oranı ve en yüksek hizmet bedeli uygulanır.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Ayrıca mobil reçeteler ile soğuk zincir ilaçları içeren reçetelerde, reçete başı hizmet bedeli         % 50 artırımlı olarak ödenir.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Mobil reçetelerde “ Mobil Reçete Kaşesi” bulunması veya hekim tarafından “Mobil Reçete” ibaresinin yazılması zorunludur.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Yıllık reçete sayısında mücbir sebepler hariç, olağanüstü artma veya azalma olması halinde hizmet bedeli yeniden</w:t>
            </w:r>
            <w:r w:rsidRPr="009F18A5">
              <w:rPr>
                <w:rFonts w:ascii="Times New Roman" w:hAnsi="Times New Roman"/>
                <w:sz w:val="24"/>
                <w:szCs w:val="24"/>
              </w:rPr>
              <w:t xml:space="preserve"> </w:t>
            </w:r>
            <w:r w:rsidRPr="009F18A5">
              <w:rPr>
                <w:rFonts w:ascii="Times New Roman" w:hAnsi="Times New Roman"/>
                <w:strike/>
                <w:sz w:val="24"/>
                <w:szCs w:val="24"/>
              </w:rPr>
              <w:lastRenderedPageBreak/>
              <w:t>değerlendirilir.</w:t>
            </w:r>
          </w:p>
          <w:p w:rsidR="00F01F11" w:rsidRPr="009F18A5" w:rsidRDefault="00F01F11" w:rsidP="00F01F11">
            <w:pPr>
              <w:spacing w:after="0" w:line="240" w:lineRule="auto"/>
              <w:contextualSpacing/>
              <w:jc w:val="both"/>
              <w:rPr>
                <w:rFonts w:ascii="Times New Roman" w:hAnsi="Times New Roman"/>
                <w:strike/>
                <w:sz w:val="24"/>
                <w:szCs w:val="24"/>
              </w:rPr>
            </w:pPr>
            <w:r w:rsidRPr="009F18A5">
              <w:rPr>
                <w:rFonts w:ascii="Times New Roman" w:hAnsi="Times New Roman"/>
                <w:strike/>
                <w:sz w:val="24"/>
                <w:szCs w:val="24"/>
              </w:rPr>
              <w:t>2017 sözleşme döneminde, eczane indirim oranının ve reçete başı hizmet bedelinin belirlenmesinde, 6736 sayılı Kanun ile eczanelere verilen işletme kayıtlarının düzeltilmesi hakkı çerçevesinde düzenlenen faturalar nedeniyle oluşan satış hasılatı artışı dikkate alınmaz. 2016 yılı satış hasılatının (KDV hariç) belirlenmesinde, eczane tarafından ibraz edilen EK-5 formda belirtilmiş olması kaydıyla işletme kaydının düzeltilmesi için kesilmiş olan faturalar satış hasılatından eksiltilir. Buna ilişkin fatura fotokopisi EK-5 form ekinde ilgili vergi dairesine ve Kuruma ibraz edilir.”</w:t>
            </w:r>
          </w:p>
          <w:p w:rsidR="00F01F11" w:rsidRPr="00DB09BA" w:rsidRDefault="00F01F11" w:rsidP="00F01F11">
            <w:pPr>
              <w:pStyle w:val="AralkYok"/>
              <w:tabs>
                <w:tab w:val="left" w:pos="0"/>
              </w:tabs>
              <w:jc w:val="both"/>
              <w:rPr>
                <w:rFonts w:ascii="Times New Roman" w:hAnsi="Times New Roman"/>
                <w:sz w:val="24"/>
                <w:szCs w:val="24"/>
              </w:rPr>
            </w:pP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7C1984" w:rsidRDefault="00BA28F2" w:rsidP="00BA28F2">
            <w:pPr>
              <w:spacing w:after="0" w:line="240" w:lineRule="auto"/>
              <w:jc w:val="both"/>
              <w:rPr>
                <w:rFonts w:ascii="Times New Roman" w:hAnsi="Times New Roman"/>
                <w:color w:val="000000" w:themeColor="text1"/>
                <w:sz w:val="24"/>
                <w:szCs w:val="24"/>
              </w:rPr>
            </w:pPr>
            <w:r w:rsidRPr="005F201C">
              <w:rPr>
                <w:rFonts w:ascii="Times New Roman" w:hAnsi="Times New Roman"/>
                <w:b/>
                <w:sz w:val="24"/>
                <w:szCs w:val="24"/>
              </w:rPr>
              <w:lastRenderedPageBreak/>
              <w:t>Madde 9</w:t>
            </w:r>
            <w:r w:rsidRPr="007C1984">
              <w:rPr>
                <w:rFonts w:ascii="Times New Roman" w:hAnsi="Times New Roman"/>
                <w:b/>
                <w:color w:val="000000" w:themeColor="text1"/>
                <w:sz w:val="24"/>
                <w:szCs w:val="24"/>
              </w:rPr>
              <w:t>-</w:t>
            </w:r>
            <w:r w:rsidRPr="007C1984">
              <w:rPr>
                <w:rFonts w:ascii="Times New Roman" w:hAnsi="Times New Roman"/>
                <w:color w:val="000000" w:themeColor="text1"/>
                <w:sz w:val="24"/>
                <w:szCs w:val="24"/>
              </w:rPr>
              <w:t xml:space="preserve"> Protokolün 3.4. numaralı maddesi aşağıdaki şekilde değiştirilmiş ve </w:t>
            </w:r>
            <w:r w:rsidR="009D19F6" w:rsidRPr="007C1984">
              <w:rPr>
                <w:rFonts w:ascii="Times New Roman" w:hAnsi="Times New Roman"/>
                <w:color w:val="000000" w:themeColor="text1"/>
                <w:sz w:val="24"/>
                <w:szCs w:val="24"/>
              </w:rPr>
              <w:t>EK-5 numaralı ekte yer alan form</w:t>
            </w:r>
            <w:r w:rsidRPr="007C1984">
              <w:rPr>
                <w:rFonts w:ascii="Times New Roman" w:hAnsi="Times New Roman"/>
                <w:color w:val="000000" w:themeColor="text1"/>
                <w:sz w:val="24"/>
                <w:szCs w:val="24"/>
              </w:rPr>
              <w:t xml:space="preserve"> EK-1’deki şekilde değiştirilmiştir;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w:t>
            </w:r>
            <w:r w:rsidRPr="007C1984">
              <w:rPr>
                <w:rFonts w:ascii="Times New Roman" w:hAnsi="Times New Roman"/>
                <w:b/>
                <w:color w:val="000000" w:themeColor="text1"/>
                <w:sz w:val="24"/>
                <w:szCs w:val="24"/>
              </w:rPr>
              <w:t>3.4</w:t>
            </w:r>
            <w:r w:rsidRPr="007C1984">
              <w:rPr>
                <w:rFonts w:ascii="Times New Roman" w:hAnsi="Times New Roman"/>
                <w:color w:val="000000" w:themeColor="text1"/>
                <w:sz w:val="24"/>
                <w:szCs w:val="24"/>
              </w:rPr>
              <w:t>. Eczacı indirim oranları, bir önceki yıl satış hasılatı (KDV hariç) üzerinden aşağıda belirtildiği şekilde uygulanacaktır;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966.000 TL' ye kadar satış hâsılatı olan eczaneler tarafından % 0 indirim,</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966.001 TL ile 1.242.000 TL arasında satış hâsılatı olan eczaneler tarafından % 0,75 indirim,</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1.242.001 TL ile 2.070.000 TL arasında satış hâsılatı olan eczaneler tarafından % 2,20 indirim.</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2.070.001 TL üzerinde satış hâsılatı olan eczaneler tarafından % 2,75 indirim.</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İmalatçı ve ithalatçı indirimi yapılarak depocuya satış fiyatı üzerinden depocu ve eczacı kar oranları uygulandıktan sonra ulaşılan fiyattan eczane indirimi yapılır.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 xml:space="preserve">Bununla birlikte bir önceki yıl satış hasılatı (KDV hariç) üzerinden her reçete başına; </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276.000 TL’ ye kadar satış hâsılatı olan eczacıya 4,39TL (dört TL, otuz dokuz kuruş) ,</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 xml:space="preserve">276.001 TL ile 552.000 TL arasında satış hâsılatı olan eczacıya 3,67TL (üç TL, altmış yedi kuruş), </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 xml:space="preserve">552.001 TL ile 966.000 TL arasında satış hâsılatı olan eczacıya 2,18TL(iki TL, on sekiz </w:t>
            </w:r>
            <w:r w:rsidRPr="007C1984">
              <w:rPr>
                <w:rFonts w:ascii="Times New Roman" w:hAnsi="Times New Roman"/>
                <w:color w:val="000000" w:themeColor="text1"/>
                <w:sz w:val="24"/>
                <w:szCs w:val="24"/>
              </w:rPr>
              <w:lastRenderedPageBreak/>
              <w:t xml:space="preserve">kuruş), </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966.001 TL ile 1.242.000 TL arasında satış hâsılatı olan eczacıya 1,09TL (bir TL, dokuz kuruş),</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1.242.001 TL ile 1.656.000 TL arasında satış hâsılatı olan eczacıya 72 Kuruş  (yetmiş iki kuruş),</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1.656.001 TL ile 2.070.000 TL arasında satış hâsılatı olan eczacıya 57 Kuruş (elli yedi kuruş),</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2.070.001 TL üzerinde satış hâsılatı olan eczacıya 43 Kuruş (kırk üç kuruş),</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proofErr w:type="gramStart"/>
            <w:r w:rsidRPr="007C1984">
              <w:rPr>
                <w:rFonts w:ascii="Times New Roman" w:hAnsi="Times New Roman"/>
                <w:color w:val="000000" w:themeColor="text1"/>
                <w:sz w:val="24"/>
                <w:szCs w:val="24"/>
              </w:rPr>
              <w:t>hizmet</w:t>
            </w:r>
            <w:proofErr w:type="gramEnd"/>
            <w:r w:rsidRPr="007C1984">
              <w:rPr>
                <w:rFonts w:ascii="Times New Roman" w:hAnsi="Times New Roman"/>
                <w:color w:val="000000" w:themeColor="text1"/>
                <w:sz w:val="24"/>
                <w:szCs w:val="24"/>
              </w:rPr>
              <w:t xml:space="preserve"> bedeli ödenir. </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Bir önceki yıl satış hâsılatı olmayan ve yeni açılan eczaneler için en düşük indirim oranı ve en yüksek hizmet bedeli uygulanır.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Ayrıca mobil reçeteler ile soğuk zincir ilaçları içeren reçetelerde, reçete başı hizmet bedeli % 50 artırımlı olarak ödenir.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Mobil reçetelerde “ Mobil Reçete Kaşesi” bulunması veya hekim tarafından “Mobil Reçete” ibaresinin yazılması zorunludur.</w:t>
            </w:r>
          </w:p>
          <w:p w:rsidR="00BA28F2" w:rsidRPr="007C1984" w:rsidRDefault="00BA28F2" w:rsidP="00BA28F2">
            <w:pPr>
              <w:spacing w:after="0" w:line="240" w:lineRule="auto"/>
              <w:contextualSpacing/>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Yıllık reçete sayısında mücbir sebepler hariç, olağanüstü artma veya azalma olması halinde hizmet bedeli yeniden değerlendirilir.</w:t>
            </w:r>
          </w:p>
          <w:p w:rsidR="00BA28F2" w:rsidRPr="007C1984" w:rsidRDefault="00BA28F2" w:rsidP="00BA28F2">
            <w:pPr>
              <w:pStyle w:val="ListeParagraf"/>
              <w:tabs>
                <w:tab w:val="left" w:pos="0"/>
              </w:tabs>
              <w:spacing w:after="0" w:line="240" w:lineRule="auto"/>
              <w:ind w:left="0"/>
              <w:jc w:val="both"/>
              <w:rPr>
                <w:rFonts w:ascii="Times New Roman" w:hAnsi="Times New Roman"/>
                <w:color w:val="000000" w:themeColor="text1"/>
                <w:sz w:val="24"/>
                <w:szCs w:val="24"/>
              </w:rPr>
            </w:pPr>
            <w:r w:rsidRPr="007C1984">
              <w:rPr>
                <w:rFonts w:ascii="Times New Roman" w:hAnsi="Times New Roman"/>
                <w:color w:val="000000" w:themeColor="text1"/>
                <w:sz w:val="24"/>
                <w:szCs w:val="24"/>
              </w:rPr>
              <w:t>2017 sözleşme döneminde, eczane indirim oranının ve reçete başı hizmet bedelinin belirlenmesinde, 6736 sayılı Kanun ile eczanelere verilen işletme kayıtlarının düzeltilmesi hakkı çerçevesinde düzenlenen faturalar nedeniyle oluşan satış hasılatı artışı dikkate alınmaz. 2016 yılı satış hasılatının (KDV hariç) belirlenmesinde, eczane tarafından ibraz edilen EK-5 formda belirtilmiş olması kaydıyla işletme kaydının düzeltilmesi için kesilmiş olan faturalar satış hasılatından eksiltilir. Buna ilişkin fatura fotokopisi EK-5 form ekinde ilgili vergi dairesine ve Kuruma ibraz edilir.</w:t>
            </w:r>
          </w:p>
          <w:p w:rsidR="00BA28F2" w:rsidRPr="006E2ABC" w:rsidRDefault="00BA28F2" w:rsidP="00BA28F2">
            <w:pPr>
              <w:spacing w:after="0" w:line="240" w:lineRule="auto"/>
              <w:jc w:val="both"/>
              <w:rPr>
                <w:rFonts w:ascii="Times New Roman" w:hAnsi="Times New Roman"/>
                <w:color w:val="08B819"/>
                <w:sz w:val="24"/>
                <w:szCs w:val="24"/>
              </w:rPr>
            </w:pPr>
            <w:r w:rsidRPr="006E2ABC">
              <w:rPr>
                <w:rFonts w:ascii="Times New Roman" w:hAnsi="Times New Roman"/>
                <w:color w:val="08B819"/>
                <w:sz w:val="24"/>
                <w:szCs w:val="24"/>
              </w:rPr>
              <w:t xml:space="preserve">2019 sözleşme döneminde, eczane indirim oranının ve reçete başı hizmet bedelinin belirlenmesinde, 7143 sayılı Kanunun 6 </w:t>
            </w:r>
            <w:proofErr w:type="spellStart"/>
            <w:r w:rsidRPr="006E2ABC">
              <w:rPr>
                <w:rFonts w:ascii="Times New Roman" w:hAnsi="Times New Roman"/>
                <w:color w:val="08B819"/>
                <w:sz w:val="24"/>
                <w:szCs w:val="24"/>
              </w:rPr>
              <w:t>ncı</w:t>
            </w:r>
            <w:proofErr w:type="spellEnd"/>
            <w:r w:rsidRPr="006E2ABC">
              <w:rPr>
                <w:rFonts w:ascii="Times New Roman" w:hAnsi="Times New Roman"/>
                <w:color w:val="08B819"/>
                <w:sz w:val="24"/>
                <w:szCs w:val="24"/>
              </w:rPr>
              <w:t xml:space="preserve"> </w:t>
            </w:r>
            <w:r w:rsidRPr="006E2ABC">
              <w:rPr>
                <w:rFonts w:ascii="Times New Roman" w:hAnsi="Times New Roman"/>
                <w:color w:val="08B819"/>
                <w:sz w:val="24"/>
                <w:szCs w:val="24"/>
              </w:rPr>
              <w:lastRenderedPageBreak/>
              <w:t xml:space="preserve">maddesinin 2 </w:t>
            </w:r>
            <w:proofErr w:type="spellStart"/>
            <w:r w:rsidRPr="006E2ABC">
              <w:rPr>
                <w:rFonts w:ascii="Times New Roman" w:hAnsi="Times New Roman"/>
                <w:color w:val="08B819"/>
                <w:sz w:val="24"/>
                <w:szCs w:val="24"/>
              </w:rPr>
              <w:t>nci</w:t>
            </w:r>
            <w:proofErr w:type="spellEnd"/>
            <w:r w:rsidRPr="006E2ABC">
              <w:rPr>
                <w:rFonts w:ascii="Times New Roman" w:hAnsi="Times New Roman"/>
                <w:color w:val="08B819"/>
                <w:sz w:val="24"/>
                <w:szCs w:val="24"/>
              </w:rPr>
              <w:t xml:space="preserve"> fıkrasının (b) bendi ile eczanelere verilen işletme kayıtlarının düzeltilmesi hakkı çerçevesinde düzenlenen faturalar nedeniyle oluşan satış hasılatı artışı dikkate alınmaz. 2018 yılı satış hasılatının (KDV hariç) belirlenmesinde, eczane tarafından ibraz edilen EK-5 formda belirtilmiş olması kaydıyla işletme kaydının düzeltilmesi için kesilmiş olan faturalar satış hasılatından eksiltilir. Buna ilişkin fatura fotokopisi EK-5 form ekinde ilgili vergi dairesine ve Kuruma ibraz edilir.”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46BDE" w:rsidRDefault="003B5A3B" w:rsidP="00246BDE">
            <w:pPr>
              <w:spacing w:after="0" w:line="240" w:lineRule="auto"/>
              <w:jc w:val="both"/>
              <w:rPr>
                <w:rFonts w:ascii="Times New Roman" w:hAnsi="Times New Roman" w:cs="Times New Roman"/>
                <w:sz w:val="24"/>
                <w:szCs w:val="24"/>
              </w:rPr>
            </w:pPr>
            <w:r w:rsidRPr="005B53D4">
              <w:rPr>
                <w:rFonts w:ascii="TimesNewRomanPS-BoldMT" w:hAnsi="TimesNewRomanPS-BoldMT" w:cs="TimesNewRomanPS-BoldMT"/>
                <w:b/>
                <w:bCs/>
                <w:color w:val="FF0000"/>
                <w:sz w:val="23"/>
                <w:szCs w:val="23"/>
              </w:rPr>
              <w:lastRenderedPageBreak/>
              <w:t xml:space="preserve">(Değişik: </w:t>
            </w:r>
            <w:r>
              <w:rPr>
                <w:rFonts w:ascii="TimesNewRomanPS-BoldMT" w:hAnsi="TimesNewRomanPS-BoldMT" w:cs="TimesNewRomanPS-BoldMT"/>
                <w:b/>
                <w:bCs/>
                <w:color w:val="FF0000"/>
                <w:sz w:val="23"/>
                <w:szCs w:val="23"/>
              </w:rPr>
              <w:t>16</w:t>
            </w:r>
            <w:r w:rsidRPr="005B53D4">
              <w:rPr>
                <w:rFonts w:ascii="TimesNewRomanPS-BoldMT" w:hAnsi="TimesNewRomanPS-BoldMT" w:cs="TimesNewRomanPS-BoldMT"/>
                <w:b/>
                <w:bCs/>
                <w:color w:val="FF0000"/>
                <w:sz w:val="23"/>
                <w:szCs w:val="23"/>
              </w:rPr>
              <w:t>/0</w:t>
            </w:r>
            <w:r>
              <w:rPr>
                <w:rFonts w:ascii="TimesNewRomanPS-BoldMT" w:hAnsi="TimesNewRomanPS-BoldMT" w:cs="TimesNewRomanPS-BoldMT"/>
                <w:b/>
                <w:bCs/>
                <w:color w:val="FF0000"/>
                <w:sz w:val="23"/>
                <w:szCs w:val="23"/>
              </w:rPr>
              <w:t>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r w:rsidRPr="005B53D4">
              <w:rPr>
                <w:rFonts w:ascii="TimesNewRomanPS-BoldMT" w:hAnsi="TimesNewRomanPS-BoldMT" w:cs="TimesNewRomanPS-BoldMT"/>
                <w:b/>
                <w:bCs/>
                <w:color w:val="FF0000"/>
                <w:sz w:val="23"/>
                <w:szCs w:val="23"/>
              </w:rPr>
              <w:t xml:space="preserve">/1 Ek Protokol </w:t>
            </w:r>
            <w:r>
              <w:rPr>
                <w:rFonts w:ascii="TimesNewRomanPS-BoldMT" w:hAnsi="TimesNewRomanPS-BoldMT" w:cs="TimesNewRomanPS-BoldMT"/>
                <w:b/>
                <w:bCs/>
                <w:color w:val="FF0000"/>
                <w:sz w:val="23"/>
                <w:szCs w:val="23"/>
              </w:rPr>
              <w:t>15</w:t>
            </w:r>
            <w:r w:rsidRPr="005B53D4">
              <w:rPr>
                <w:rFonts w:ascii="TimesNewRomanPS-BoldMT" w:hAnsi="TimesNewRomanPS-BoldMT" w:cs="TimesNewRomanPS-BoldMT"/>
                <w:b/>
                <w:bCs/>
                <w:color w:val="FF0000"/>
                <w:sz w:val="23"/>
                <w:szCs w:val="23"/>
              </w:rPr>
              <w:t>.md. Yürürlük:</w:t>
            </w:r>
            <w:smartTag w:uri="urn:schemas-microsoft-com:office:smarttags" w:element="date">
              <w:smartTagPr>
                <w:attr w:name="Year" w:val="2018"/>
                <w:attr w:name="Day" w:val="01"/>
                <w:attr w:name="Month" w:val="04"/>
                <w:attr w:name="ls" w:val="trans"/>
              </w:smartTagPr>
              <w:r w:rsidRPr="005B53D4">
                <w:rPr>
                  <w:rFonts w:ascii="TimesNewRomanPS-BoldMT" w:hAnsi="TimesNewRomanPS-BoldMT" w:cs="TimesNewRomanPS-BoldMT"/>
                  <w:b/>
                  <w:bCs/>
                  <w:color w:val="FF0000"/>
                  <w:sz w:val="23"/>
                  <w:szCs w:val="23"/>
                </w:rPr>
                <w:t>0</w:t>
              </w:r>
              <w:r>
                <w:rPr>
                  <w:rFonts w:ascii="TimesNewRomanPS-BoldMT" w:hAnsi="TimesNewRomanPS-BoldMT" w:cs="TimesNewRomanPS-BoldMT"/>
                  <w:b/>
                  <w:bCs/>
                  <w:color w:val="FF0000"/>
                  <w:sz w:val="23"/>
                  <w:szCs w:val="23"/>
                </w:rPr>
                <w:t>1</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8</w:t>
              </w:r>
            </w:smartTag>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 xml:space="preserve"> </w:t>
            </w:r>
            <w:r w:rsidR="00246BDE" w:rsidRPr="00DB09BA">
              <w:rPr>
                <w:rFonts w:ascii="Times New Roman" w:hAnsi="Times New Roman" w:cs="Times New Roman"/>
                <w:sz w:val="24"/>
                <w:szCs w:val="24"/>
              </w:rPr>
              <w:t>“</w:t>
            </w:r>
            <w:r w:rsidR="00246BDE" w:rsidRPr="00DB09BA">
              <w:rPr>
                <w:rFonts w:ascii="Times New Roman" w:hAnsi="Times New Roman" w:cs="Times New Roman"/>
                <w:b/>
                <w:sz w:val="24"/>
                <w:szCs w:val="24"/>
              </w:rPr>
              <w:t>4.2.3.</w:t>
            </w:r>
            <w:r w:rsidR="00246BDE" w:rsidRPr="00DB09BA">
              <w:rPr>
                <w:rFonts w:ascii="Times New Roman" w:hAnsi="Times New Roman" w:cs="Times New Roman"/>
                <w:sz w:val="24"/>
                <w:szCs w:val="24"/>
              </w:rPr>
              <w:t xml:space="preserve">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w:t>
            </w:r>
            <w:r w:rsidR="00246BDE" w:rsidRPr="009F18A5">
              <w:rPr>
                <w:rFonts w:ascii="Times New Roman" w:hAnsi="Times New Roman" w:cs="Times New Roman"/>
                <w:strike/>
                <w:sz w:val="24"/>
                <w:szCs w:val="24"/>
              </w:rPr>
              <w:t>Bir sözleşme dönemi içerisinde söz konusu durumun 3 (üç) ayrı</w:t>
            </w:r>
            <w:r w:rsidR="00246BDE" w:rsidRPr="009F18A5">
              <w:rPr>
                <w:rFonts w:ascii="Times New Roman" w:hAnsi="Times New Roman" w:cs="Times New Roman"/>
                <w:sz w:val="24"/>
                <w:szCs w:val="24"/>
              </w:rPr>
              <w:t xml:space="preserve"> </w:t>
            </w:r>
            <w:r w:rsidR="00246BDE" w:rsidRPr="009F18A5">
              <w:rPr>
                <w:rFonts w:ascii="Times New Roman" w:hAnsi="Times New Roman" w:cs="Times New Roman"/>
                <w:strike/>
                <w:sz w:val="24"/>
                <w:szCs w:val="24"/>
              </w:rPr>
              <w:lastRenderedPageBreak/>
              <w:t>faturada tekrarlandığının tespiti halinde unutulan reçeteler teslim alınır,  reçete tutarının %20’si tutarında cezai şart uygulanır.”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pStyle w:val="ListeParagraf"/>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lastRenderedPageBreak/>
              <w:t>Madde 10</w:t>
            </w:r>
            <w:r w:rsidRPr="00D40C39">
              <w:rPr>
                <w:rFonts w:ascii="Times New Roman" w:hAnsi="Times New Roman" w:cs="Times New Roman"/>
                <w:b/>
                <w:sz w:val="24"/>
                <w:szCs w:val="24"/>
              </w:rPr>
              <w:t>-</w:t>
            </w:r>
            <w:r w:rsidRPr="00D40C39">
              <w:rPr>
                <w:rFonts w:ascii="Times New Roman" w:hAnsi="Times New Roman" w:cs="Times New Roman"/>
                <w:sz w:val="24"/>
                <w:szCs w:val="24"/>
              </w:rPr>
              <w:t xml:space="preserve"> Protokolün 4.2.3. numaralı maddesi aşağıdaki şekilde düzenlenmiştir.</w:t>
            </w:r>
          </w:p>
          <w:p w:rsidR="00BA28F2" w:rsidRPr="00D40C39" w:rsidRDefault="00BA28F2" w:rsidP="00BA28F2">
            <w:pPr>
              <w:spacing w:after="0" w:line="240" w:lineRule="auto"/>
              <w:jc w:val="both"/>
              <w:rPr>
                <w:rFonts w:ascii="Times New Roman" w:hAnsi="Times New Roman"/>
                <w:sz w:val="24"/>
                <w:szCs w:val="24"/>
              </w:rPr>
            </w:pPr>
            <w:r w:rsidRPr="007934CB">
              <w:rPr>
                <w:rFonts w:ascii="Times New Roman" w:hAnsi="Times New Roman"/>
                <w:sz w:val="24"/>
                <w:szCs w:val="24"/>
              </w:rPr>
              <w:t>“</w:t>
            </w:r>
            <w:r w:rsidRPr="00D40C39">
              <w:rPr>
                <w:rFonts w:ascii="Times New Roman" w:hAnsi="Times New Roman"/>
                <w:b/>
                <w:sz w:val="24"/>
                <w:szCs w:val="24"/>
              </w:rPr>
              <w:t>4.2.3.</w:t>
            </w:r>
            <w:r w:rsidRPr="00D40C39">
              <w:rPr>
                <w:rFonts w:ascii="Times New Roman" w:hAnsi="Times New Roman"/>
                <w:sz w:val="24"/>
                <w:szCs w:val="24"/>
              </w:rPr>
              <w:t xml:space="preserve"> Reçetelerin, faturaların ve fatura eki listelerin sorumluluğu Kurum tarafından teslim alınıncaya kadar (kimin tarafından teslim edildiğine bakılmaksızın) eczacıya aittir.  Fatura Kuruma teslim edildikten sonra fatura eki belgelerin/reçetelerin eksik teslim edildiğinin eczacı tarafından fark edilmesi veya Kurum tarafından fatura kontrolünde tespit edilmesi durumunda eczacının Kuruma gerekçesi ile birlikte belgeler/reçeteleri ibraz etmesi halinde söz konusu evrak Kurum tarafından teslim alınır. </w:t>
            </w:r>
            <w:r w:rsidRPr="006E2ABC">
              <w:rPr>
                <w:rFonts w:ascii="Times New Roman" w:hAnsi="Times New Roman"/>
                <w:color w:val="08B819"/>
                <w:sz w:val="24"/>
                <w:szCs w:val="24"/>
              </w:rPr>
              <w:t>Bir sözleşme dönemi içerisinde 3 (üç) ayrı faturada yapılan tespit için cezai şart uygulanmaz, sonrasında yapılan tespitlerde eksik teslim edilen reçete bedelinin %20’si tutarında cezai şart uygulanır.”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4.3.5.</w:t>
            </w:r>
            <w:r w:rsidRPr="007F2B70">
              <w:rPr>
                <w:rFonts w:ascii="Times New Roman" w:hAnsi="Times New Roman"/>
                <w:sz w:val="24"/>
                <w:szCs w:val="24"/>
              </w:rPr>
              <w:t xml:space="preserve">  Örnekleme yöntemini kabul eden eczacı tarafından, 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İtiraz inceleme üst komisyonuna gönderilecek olan itiraza konu </w:t>
            </w:r>
            <w:r w:rsidRPr="007F2B70">
              <w:rPr>
                <w:rFonts w:ascii="Times New Roman" w:hAnsi="Times New Roman"/>
                <w:sz w:val="24"/>
                <w:szCs w:val="24"/>
              </w:rPr>
              <w:lastRenderedPageBreak/>
              <w:t>belgelerin bir nüshası ilgili bölge eczacı odasına verilir.</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Genel müdürlük itiraz inceleme üst komisyonu; Kurumu temsilen 2 (iki) kişi, </w:t>
            </w:r>
            <w:proofErr w:type="spellStart"/>
            <w:r w:rsidRPr="007F2B70">
              <w:rPr>
                <w:rFonts w:ascii="Times New Roman" w:hAnsi="Times New Roman"/>
                <w:sz w:val="24"/>
                <w:szCs w:val="24"/>
              </w:rPr>
              <w:t>TEB’i</w:t>
            </w:r>
            <w:proofErr w:type="spellEnd"/>
            <w:r w:rsidRPr="007F2B70">
              <w:rPr>
                <w:rFonts w:ascii="Times New Roman" w:hAnsi="Times New Roman"/>
                <w:sz w:val="24"/>
                <w:szCs w:val="24"/>
              </w:rPr>
              <w:t xml:space="preserve"> temsilen 1 (bir) kişi olmak üzere toplam 3 (üç) kişiden oluşur. Kararlar oybirliği ile alınır. Bu konuda huzur hakkı ödenmez.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Örnekleme yöntemini kabul etmeyen eczacının reçeteleri Kurum tarafından incelenir ve komisyona gerek kalmaksızın sonuçlandırılır. </w:t>
            </w:r>
          </w:p>
          <w:p w:rsidR="00045BD4" w:rsidRPr="007F2B70" w:rsidRDefault="00045BD4" w:rsidP="00045BD4">
            <w:pPr>
              <w:spacing w:line="240" w:lineRule="auto"/>
              <w:contextualSpacing/>
              <w:jc w:val="both"/>
              <w:rPr>
                <w:rFonts w:ascii="Times New Roman" w:hAnsi="Times New Roman"/>
                <w:sz w:val="24"/>
                <w:szCs w:val="24"/>
              </w:rPr>
            </w:pP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jc w:val="both"/>
              <w:rPr>
                <w:rFonts w:ascii="Times New Roman" w:hAnsi="Times New Roman"/>
                <w:sz w:val="24"/>
                <w:szCs w:val="24"/>
              </w:rPr>
            </w:pPr>
          </w:p>
          <w:p w:rsidR="00BA28F2" w:rsidRPr="00D40C39" w:rsidRDefault="00BA28F2" w:rsidP="00BA28F2">
            <w:pPr>
              <w:pStyle w:val="ListeParagraf"/>
              <w:tabs>
                <w:tab w:val="left" w:pos="0"/>
              </w:tabs>
              <w:spacing w:after="0" w:line="240" w:lineRule="auto"/>
              <w:ind w:left="0"/>
              <w:jc w:val="both"/>
              <w:rPr>
                <w:rFonts w:ascii="Times New Roman" w:hAnsi="Times New Roman" w:cs="Times New Roman"/>
                <w:sz w:val="24"/>
                <w:szCs w:val="24"/>
              </w:rPr>
            </w:pPr>
            <w:r>
              <w:rPr>
                <w:rFonts w:ascii="Times New Roman" w:hAnsi="Times New Roman" w:cs="Times New Roman"/>
                <w:b/>
                <w:sz w:val="24"/>
                <w:szCs w:val="24"/>
              </w:rPr>
              <w:t>Madde 11</w:t>
            </w:r>
            <w:r w:rsidRPr="00D40C39">
              <w:rPr>
                <w:rFonts w:ascii="Times New Roman" w:hAnsi="Times New Roman" w:cs="Times New Roman"/>
                <w:b/>
                <w:sz w:val="24"/>
                <w:szCs w:val="24"/>
              </w:rPr>
              <w:t>-</w:t>
            </w:r>
            <w:r w:rsidRPr="00D40C39">
              <w:rPr>
                <w:rFonts w:ascii="Times New Roman" w:hAnsi="Times New Roman" w:cs="Times New Roman"/>
                <w:sz w:val="24"/>
                <w:szCs w:val="24"/>
              </w:rPr>
              <w:t xml:space="preserve"> Protokolün 4.3.5. numaralı maddesi aşağıdaki şekilde düzenlenmiştir.</w:t>
            </w:r>
          </w:p>
          <w:p w:rsidR="00BA28F2" w:rsidRPr="00D40C39" w:rsidRDefault="00BA28F2" w:rsidP="00BA28F2">
            <w:pPr>
              <w:contextualSpacing/>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cs="Times New Roman"/>
                <w:b/>
                <w:sz w:val="24"/>
                <w:szCs w:val="24"/>
              </w:rPr>
              <w:t>4.3.5.</w:t>
            </w:r>
            <w:r w:rsidRPr="00D40C39">
              <w:rPr>
                <w:rFonts w:ascii="Times New Roman" w:hAnsi="Times New Roman" w:cs="Times New Roman"/>
                <w:sz w:val="24"/>
                <w:szCs w:val="24"/>
              </w:rPr>
              <w:t xml:space="preserve">  Örnekleme yöntemini kabul eden eczacı tarafından, İtiraz İnceleme Komisyonuna başvurulması halinde, Kurum tarafından örnekleme yöntemi ile yapılan inceleme sonucunda belirlenen fatura tutarı için daha önce ödeme yapılmamış ise, fatura teslim tarihinden itibaren 60 (altmış) gün içinde alacaklarından mahsuben fatura tutarının tamamının ödemesi yapılır.  Fatura teslim tarihinden itibaren 90 (doksan) gün içinde de reçetelerin tamamı incelenir. </w:t>
            </w:r>
          </w:p>
          <w:p w:rsidR="00BA28F2" w:rsidRPr="00D40C39" w:rsidRDefault="00BA28F2" w:rsidP="00BA28F2">
            <w:pPr>
              <w:contextualSpacing/>
              <w:jc w:val="both"/>
              <w:rPr>
                <w:rFonts w:ascii="Times New Roman" w:hAnsi="Times New Roman" w:cs="Times New Roman"/>
                <w:sz w:val="24"/>
                <w:szCs w:val="24"/>
              </w:rPr>
            </w:pPr>
            <w:r w:rsidRPr="00D40C39">
              <w:rPr>
                <w:rFonts w:ascii="Times New Roman" w:hAnsi="Times New Roman" w:cs="Times New Roman"/>
                <w:sz w:val="24"/>
                <w:szCs w:val="24"/>
              </w:rPr>
              <w:t xml:space="preserve">Eczane İtiraz İnceleme Komisyonu; sağlık sosyal güvenlik merkez müdürü veya görevlendireceği personel başkanlığında, sağlık sosyal güvenlik merkezinde görev yapan 1 (bir) sağlık hizmetleri sınıfı personeli ile reçetesi incelenen eczacı ve bölge eczacı odasından bir eczacı olmak üzere toplam 4 (dört) kişiden oluşur. Reçetesi incelenen eczacının İtiraz İnceleme Komisyonuna katılamaması halinde yazılı olarak yetkilendireceği başka bir eczacı komisyona katılabilir. Kararlar oyçokluğu ile alınır. Eşitlik olması halinde genel müdürlükte oluşturulan itiraz inceleme üst komisyonuna gönderilir. </w:t>
            </w:r>
            <w:r w:rsidRPr="00AF59BF">
              <w:rPr>
                <w:rFonts w:ascii="Times New Roman" w:hAnsi="Times New Roman" w:cs="Times New Roman"/>
                <w:color w:val="08B819"/>
                <w:sz w:val="24"/>
                <w:szCs w:val="24"/>
              </w:rPr>
              <w:t xml:space="preserve">Eczane İtiraz Değerlendirme Komisyonuna başvuruda bulunan eczacı ile Bölge Eczacı Odasının temsilcisi eczacı, Kurumca gerekli altyapı çalışmalarının tamamlanmasını takiben elektronik ortamda komisyona katılabilir. </w:t>
            </w:r>
          </w:p>
          <w:p w:rsidR="00BA28F2" w:rsidRPr="00D40C39" w:rsidRDefault="00BA28F2" w:rsidP="00BA28F2">
            <w:pPr>
              <w:contextualSpacing/>
              <w:jc w:val="both"/>
              <w:rPr>
                <w:rFonts w:ascii="Times New Roman" w:hAnsi="Times New Roman" w:cs="Times New Roman"/>
                <w:sz w:val="24"/>
                <w:szCs w:val="24"/>
              </w:rPr>
            </w:pPr>
            <w:r w:rsidRPr="00D40C39">
              <w:rPr>
                <w:rFonts w:ascii="Times New Roman" w:hAnsi="Times New Roman" w:cs="Times New Roman"/>
                <w:sz w:val="24"/>
                <w:szCs w:val="24"/>
              </w:rPr>
              <w:lastRenderedPageBreak/>
              <w:t>İtiraz İnceleme Üst Komisyonuna gönderilecek olan itiraza konu belgelerin bir nüshası ilgili bölge eczacı odasına verilir.</w:t>
            </w:r>
          </w:p>
          <w:p w:rsidR="00BA28F2" w:rsidRPr="00D40C39" w:rsidRDefault="00BA28F2" w:rsidP="00BA28F2">
            <w:pPr>
              <w:contextualSpacing/>
              <w:jc w:val="both"/>
              <w:rPr>
                <w:rFonts w:ascii="Times New Roman" w:hAnsi="Times New Roman" w:cs="Times New Roman"/>
                <w:sz w:val="24"/>
                <w:szCs w:val="24"/>
              </w:rPr>
            </w:pPr>
            <w:r w:rsidRPr="00D40C39">
              <w:rPr>
                <w:rFonts w:ascii="Times New Roman" w:hAnsi="Times New Roman" w:cs="Times New Roman"/>
                <w:sz w:val="24"/>
                <w:szCs w:val="24"/>
              </w:rPr>
              <w:t xml:space="preserve">Genel Müdürlük İtiraz İnceleme Üst Komisyonu; Kurumu temsilen 2 (iki) kişi, </w:t>
            </w:r>
            <w:proofErr w:type="spellStart"/>
            <w:r w:rsidRPr="00D40C39">
              <w:rPr>
                <w:rFonts w:ascii="Times New Roman" w:hAnsi="Times New Roman" w:cs="Times New Roman"/>
                <w:sz w:val="24"/>
                <w:szCs w:val="24"/>
              </w:rPr>
              <w:t>TEB’i</w:t>
            </w:r>
            <w:proofErr w:type="spellEnd"/>
            <w:r w:rsidRPr="00D40C39">
              <w:rPr>
                <w:rFonts w:ascii="Times New Roman" w:hAnsi="Times New Roman" w:cs="Times New Roman"/>
                <w:sz w:val="24"/>
                <w:szCs w:val="24"/>
              </w:rPr>
              <w:t xml:space="preserve"> temsilen 1 (bir) kişi olmak üzere toplam 3 (üç) kişiden oluşur. Kararlar oybirliği ile alınır. Bu konuda huzur hakkı ödenmez.  </w:t>
            </w:r>
          </w:p>
          <w:p w:rsidR="00BA28F2" w:rsidRPr="00D40C39" w:rsidRDefault="00BA28F2" w:rsidP="00BA28F2">
            <w:pPr>
              <w:spacing w:after="0" w:line="240" w:lineRule="auto"/>
              <w:contextualSpacing/>
              <w:jc w:val="both"/>
              <w:rPr>
                <w:rFonts w:ascii="Times New Roman" w:hAnsi="Times New Roman"/>
                <w:b/>
                <w:sz w:val="24"/>
                <w:szCs w:val="24"/>
              </w:rPr>
            </w:pPr>
            <w:r w:rsidRPr="00D40C39">
              <w:rPr>
                <w:rFonts w:ascii="Times New Roman" w:hAnsi="Times New Roman" w:cs="Times New Roman"/>
                <w:sz w:val="24"/>
                <w:szCs w:val="24"/>
              </w:rPr>
              <w:t>Örnekleme yöntemini kabul etmeyen eczacının reçeteleri Kurum tarafından incelenir ve komisyona gerek kalmaksızın sonuçlandırılır.”</w:t>
            </w:r>
          </w:p>
          <w:p w:rsidR="00BA28F2" w:rsidRPr="00D40C39" w:rsidRDefault="00BA28F2" w:rsidP="00BA28F2">
            <w:pPr>
              <w:pStyle w:val="AralkYok"/>
              <w:tabs>
                <w:tab w:val="left" w:pos="0"/>
              </w:tabs>
              <w:jc w:val="both"/>
              <w:rPr>
                <w:rFonts w:ascii="Times New Roman" w:hAnsi="Times New Roman"/>
                <w:b/>
                <w:sz w:val="24"/>
                <w:szCs w:val="24"/>
              </w:rPr>
            </w:pP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b/>
                <w:sz w:val="24"/>
                <w:szCs w:val="24"/>
              </w:rPr>
            </w:pPr>
            <w:r w:rsidRPr="007F2B70">
              <w:rPr>
                <w:rFonts w:ascii="Times New Roman" w:hAnsi="Times New Roman"/>
                <w:b/>
                <w:sz w:val="24"/>
                <w:szCs w:val="24"/>
              </w:rPr>
              <w:lastRenderedPageBreak/>
              <w:t xml:space="preserve">5.2. Savunma </w:t>
            </w:r>
          </w:p>
          <w:p w:rsidR="00045BD4"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Bu protokolün  (5) numaralı maddesinde yer alan fiillerin tespiti halinde eczacıya 15 (onbeş) gün süre verilerek eczacının yazılı savunması istenir. Talep edilmesi halinde soruşturmanın gizliliğine riayet edilerek savunma istenilen konuyla ilgili eczacının </w:t>
            </w:r>
            <w:r w:rsidRPr="00017878">
              <w:rPr>
                <w:rFonts w:ascii="Times New Roman" w:hAnsi="Times New Roman"/>
                <w:sz w:val="24"/>
                <w:szCs w:val="24"/>
              </w:rPr>
              <w:t xml:space="preserve">Protokol kapsamında </w:t>
            </w:r>
            <w:r w:rsidRPr="007F2B70">
              <w:rPr>
                <w:rFonts w:ascii="Times New Roman" w:hAnsi="Times New Roman"/>
                <w:sz w:val="24"/>
                <w:szCs w:val="24"/>
              </w:rPr>
              <w:t xml:space="preserve">yaptığı iş ve işlemlere yönelik bilgi ve belgelerin birer örneği eczacıya verilir. </w:t>
            </w:r>
            <w:r w:rsidRPr="009F18A5">
              <w:rPr>
                <w:rFonts w:ascii="Times New Roman" w:hAnsi="Times New Roman"/>
                <w:strike/>
                <w:sz w:val="24"/>
                <w:szCs w:val="24"/>
              </w:rPr>
              <w:t>Bu süre içerisinde savunma verilmesi halinde savunması Kurum taşra teşkilatınca değerlendirilir.</w:t>
            </w:r>
            <w:r w:rsidRPr="007F2B70">
              <w:rPr>
                <w:rFonts w:ascii="Times New Roman" w:hAnsi="Times New Roman"/>
                <w:sz w:val="24"/>
                <w:szCs w:val="24"/>
              </w:rPr>
              <w:t xml:space="preserve"> 15 (onbeş) gün içerisinde savunma verilmemesi halinde Kurumca işlemlere devam edilir.</w:t>
            </w:r>
          </w:p>
          <w:p w:rsidR="00045BD4" w:rsidRPr="0000412F" w:rsidRDefault="00045BD4" w:rsidP="00045BD4">
            <w:pPr>
              <w:spacing w:line="240" w:lineRule="auto"/>
              <w:contextualSpacing/>
              <w:jc w:val="both"/>
              <w:rPr>
                <w:rFonts w:ascii="Times New Roman" w:hAnsi="Times New Roman"/>
                <w:strike/>
                <w:sz w:val="24"/>
                <w:szCs w:val="24"/>
              </w:rPr>
            </w:pPr>
            <w:r>
              <w:rPr>
                <w:rFonts w:ascii="Times New Roman" w:hAnsi="Times New Roman"/>
                <w:sz w:val="24"/>
                <w:szCs w:val="24"/>
              </w:rPr>
              <w:t xml:space="preserve">       </w:t>
            </w:r>
            <w:r w:rsidRPr="0000412F">
              <w:rPr>
                <w:rFonts w:ascii="Times New Roman" w:hAnsi="Times New Roman"/>
                <w:strike/>
                <w:sz w:val="24"/>
                <w:szCs w:val="24"/>
              </w:rPr>
              <w:t xml:space="preserve">Sözleşme feshi, uyarı ve cezai şartlara yapılacak itirazlara ilişkin olarak Protokol taraflarınca ortaklaşa üst itiraz komisyonları oluşturulacaktır. </w:t>
            </w:r>
          </w:p>
          <w:p w:rsidR="00045BD4" w:rsidRDefault="00045BD4" w:rsidP="00045BD4">
            <w:pPr>
              <w:spacing w:line="240" w:lineRule="auto"/>
              <w:contextualSpacing/>
              <w:jc w:val="both"/>
              <w:rPr>
                <w:rFonts w:ascii="Times New Roman" w:hAnsi="Times New Roman"/>
                <w:color w:val="FF0000"/>
                <w:sz w:val="24"/>
              </w:rPr>
            </w:pPr>
            <w:r w:rsidRPr="005B53D4">
              <w:rPr>
                <w:rFonts w:ascii="TimesNewRomanPS-BoldMT" w:hAnsi="TimesNewRomanPS-BoldMT" w:cs="TimesNewRomanPS-BoldMT"/>
                <w:b/>
                <w:bCs/>
                <w:color w:val="FF0000"/>
                <w:sz w:val="23"/>
                <w:szCs w:val="23"/>
              </w:rPr>
              <w:t xml:space="preserve">(Değişik: </w:t>
            </w:r>
            <w:r>
              <w:rPr>
                <w:rFonts w:ascii="TimesNewRomanPS-BoldMT" w:hAnsi="TimesNewRomanPS-BoldMT" w:cs="TimesNewRomanPS-BoldMT"/>
                <w:b/>
                <w:bCs/>
                <w:color w:val="FF0000"/>
                <w:sz w:val="23"/>
                <w:szCs w:val="23"/>
              </w:rPr>
              <w:t>03</w:t>
            </w:r>
            <w:r w:rsidRPr="005B53D4">
              <w:rPr>
                <w:rFonts w:ascii="TimesNewRomanPS-BoldMT" w:hAnsi="TimesNewRomanPS-BoldMT" w:cs="TimesNewRomanPS-BoldMT"/>
                <w:b/>
                <w:bCs/>
                <w:color w:val="FF0000"/>
                <w:sz w:val="23"/>
                <w:szCs w:val="23"/>
              </w:rPr>
              <w:t>/0</w:t>
            </w:r>
            <w:r>
              <w:rPr>
                <w:rFonts w:ascii="TimesNewRomanPS-BoldMT" w:hAnsi="TimesNewRomanPS-BoldMT" w:cs="TimesNewRomanPS-BoldMT"/>
                <w:b/>
                <w:bCs/>
                <w:color w:val="FF0000"/>
                <w:sz w:val="23"/>
                <w:szCs w:val="23"/>
              </w:rPr>
              <w:t>5</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7</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7</w:t>
            </w:r>
            <w:r w:rsidRPr="005B53D4">
              <w:rPr>
                <w:rFonts w:ascii="TimesNewRomanPS-BoldMT" w:hAnsi="TimesNewRomanPS-BoldMT" w:cs="TimesNewRomanPS-BoldMT"/>
                <w:b/>
                <w:bCs/>
                <w:color w:val="FF0000"/>
                <w:sz w:val="23"/>
                <w:szCs w:val="23"/>
              </w:rPr>
              <w:t xml:space="preserve">/1 Ek Protokol </w:t>
            </w:r>
            <w:r>
              <w:rPr>
                <w:rFonts w:ascii="TimesNewRomanPS-BoldMT" w:hAnsi="TimesNewRomanPS-BoldMT" w:cs="TimesNewRomanPS-BoldMT"/>
                <w:b/>
                <w:bCs/>
                <w:color w:val="FF0000"/>
                <w:sz w:val="23"/>
                <w:szCs w:val="23"/>
              </w:rPr>
              <w:t>3</w:t>
            </w:r>
            <w:r w:rsidRPr="005B53D4">
              <w:rPr>
                <w:rFonts w:ascii="TimesNewRomanPS-BoldMT" w:hAnsi="TimesNewRomanPS-BoldMT" w:cs="TimesNewRomanPS-BoldMT"/>
                <w:b/>
                <w:bCs/>
                <w:color w:val="FF0000"/>
                <w:sz w:val="23"/>
                <w:szCs w:val="23"/>
              </w:rPr>
              <w:t>.md. Yürürlük:0</w:t>
            </w:r>
            <w:r>
              <w:rPr>
                <w:rFonts w:ascii="TimesNewRomanPS-BoldMT" w:hAnsi="TimesNewRomanPS-BoldMT" w:cs="TimesNewRomanPS-BoldMT"/>
                <w:b/>
                <w:bCs/>
                <w:color w:val="FF0000"/>
                <w:sz w:val="23"/>
                <w:szCs w:val="23"/>
              </w:rPr>
              <w:t>1</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7</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 xml:space="preserve"> </w:t>
            </w:r>
            <w:r w:rsidRPr="00B63736">
              <w:rPr>
                <w:rFonts w:ascii="Times New Roman" w:hAnsi="Times New Roman"/>
                <w:color w:val="FF0000"/>
                <w:sz w:val="24"/>
                <w:szCs w:val="24"/>
              </w:rPr>
              <w:t xml:space="preserve">Sözleşme feshi, uyarı ve cezai şartlara </w:t>
            </w:r>
            <w:r w:rsidRPr="00B63736">
              <w:rPr>
                <w:rFonts w:ascii="Times New Roman" w:hAnsi="Times New Roman"/>
                <w:color w:val="FF0000"/>
                <w:sz w:val="24"/>
                <w:szCs w:val="24"/>
              </w:rPr>
              <w:lastRenderedPageBreak/>
              <w:t>yapılacak itirazlar EK-7’de yer alan “</w:t>
            </w:r>
            <w:r w:rsidRPr="00B63736">
              <w:rPr>
                <w:rFonts w:ascii="Times New Roman" w:hAnsi="Times New Roman"/>
                <w:color w:val="FF0000"/>
                <w:sz w:val="24"/>
              </w:rPr>
              <w:t>Eczanelerin Sözleşmeden Kaynaklı Yaptırımlara İlişkin İtirazlarının Değerlendirilmesine İlişkin Usul Ve Esaslar” doğrultusunda değerlendirilir.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pStyle w:val="AralkYok"/>
              <w:tabs>
                <w:tab w:val="left" w:pos="0"/>
              </w:tabs>
              <w:jc w:val="both"/>
              <w:rPr>
                <w:rFonts w:ascii="Times New Roman" w:hAnsi="Times New Roman"/>
                <w:sz w:val="24"/>
                <w:szCs w:val="24"/>
              </w:rPr>
            </w:pPr>
            <w:r w:rsidRPr="00D40C39">
              <w:rPr>
                <w:rFonts w:ascii="Times New Roman" w:hAnsi="Times New Roman"/>
                <w:b/>
                <w:sz w:val="24"/>
                <w:szCs w:val="24"/>
              </w:rPr>
              <w:lastRenderedPageBreak/>
              <w:t xml:space="preserve">Madde </w:t>
            </w:r>
            <w:r>
              <w:rPr>
                <w:rFonts w:ascii="Times New Roman" w:hAnsi="Times New Roman"/>
                <w:b/>
                <w:sz w:val="24"/>
                <w:szCs w:val="24"/>
              </w:rPr>
              <w:t>12</w:t>
            </w:r>
            <w:r w:rsidRPr="00D40C39">
              <w:rPr>
                <w:rFonts w:ascii="Times New Roman" w:hAnsi="Times New Roman"/>
                <w:b/>
                <w:sz w:val="24"/>
                <w:szCs w:val="24"/>
              </w:rPr>
              <w:t>-</w:t>
            </w:r>
            <w:r w:rsidRPr="00D40C39">
              <w:rPr>
                <w:rFonts w:ascii="Times New Roman" w:hAnsi="Times New Roman"/>
                <w:sz w:val="24"/>
                <w:szCs w:val="24"/>
              </w:rPr>
              <w:t xml:space="preserve"> Protokolün 5.2. numaralı maddesi aşağıdaki şekilde düzenlenmiştir.</w:t>
            </w:r>
          </w:p>
          <w:p w:rsidR="00BA28F2" w:rsidRPr="00D40C39" w:rsidRDefault="00BA28F2" w:rsidP="00BA28F2">
            <w:pPr>
              <w:contextualSpacing/>
              <w:jc w:val="both"/>
              <w:rPr>
                <w:rFonts w:ascii="Times New Roman" w:hAnsi="Times New Roman"/>
                <w:b/>
                <w:sz w:val="24"/>
                <w:szCs w:val="24"/>
              </w:rPr>
            </w:pPr>
            <w:r w:rsidRPr="00D40C39">
              <w:rPr>
                <w:rFonts w:ascii="Times New Roman" w:hAnsi="Times New Roman"/>
                <w:sz w:val="24"/>
                <w:szCs w:val="24"/>
              </w:rPr>
              <w:t>“</w:t>
            </w:r>
            <w:r w:rsidRPr="00D40C39">
              <w:rPr>
                <w:rFonts w:ascii="Times New Roman" w:hAnsi="Times New Roman"/>
                <w:b/>
                <w:sz w:val="24"/>
                <w:szCs w:val="24"/>
              </w:rPr>
              <w:t xml:space="preserve">5.2. Savunma  </w:t>
            </w:r>
          </w:p>
          <w:p w:rsidR="00BA28F2" w:rsidRPr="00D40C39" w:rsidRDefault="00BA28F2" w:rsidP="00BA28F2">
            <w:pPr>
              <w:contextualSpacing/>
              <w:jc w:val="both"/>
              <w:rPr>
                <w:rFonts w:ascii="Times New Roman" w:hAnsi="Times New Roman"/>
                <w:sz w:val="24"/>
                <w:szCs w:val="24"/>
              </w:rPr>
            </w:pPr>
            <w:r w:rsidRPr="00D40C39">
              <w:rPr>
                <w:rFonts w:ascii="Times New Roman" w:hAnsi="Times New Roman" w:cs="Times New Roman"/>
                <w:sz w:val="24"/>
                <w:szCs w:val="24"/>
              </w:rPr>
              <w:t>Bu protokolün  (5) numaralı maddesinde yer alan fiillerin tespiti halinde</w:t>
            </w:r>
            <w:r w:rsidRPr="00D40C39">
              <w:rPr>
                <w:rFonts w:ascii="Times New Roman" w:hAnsi="Times New Roman"/>
                <w:sz w:val="24"/>
                <w:szCs w:val="24"/>
              </w:rPr>
              <w:t xml:space="preserve"> 15 (on beş) gün süre verilerek eczacının yazılı savunması istenir.  Talep edilmesi halinde soruşturmanın gizliliğine riayet edilerek savunma istenilen konuyla ilgili eczacının Protokol kapsamında yaptığı iş ve işlemlere yönelik bilgi ve belgelerin birer örneği eczacıya verilir.  </w:t>
            </w:r>
            <w:r w:rsidRPr="00AF59BF">
              <w:rPr>
                <w:rFonts w:ascii="Times New Roman" w:hAnsi="Times New Roman"/>
                <w:color w:val="08B819"/>
                <w:sz w:val="24"/>
                <w:szCs w:val="24"/>
              </w:rPr>
              <w:t xml:space="preserve">Savunma talep yazısının tebliğ tarihinden itibaren 15 (on beş) gün içinde eczacı savunmasını verir. </w:t>
            </w:r>
            <w:r w:rsidRPr="00D40C39">
              <w:rPr>
                <w:rFonts w:ascii="Times New Roman" w:hAnsi="Times New Roman"/>
                <w:sz w:val="24"/>
                <w:szCs w:val="24"/>
              </w:rPr>
              <w:t xml:space="preserve">Süresi içerisinde savunma verilmemesi halinde Kurumca işlemlere devam edilir. </w:t>
            </w:r>
            <w:r w:rsidRPr="00AF59BF">
              <w:rPr>
                <w:rFonts w:ascii="Times New Roman" w:hAnsi="Times New Roman"/>
                <w:color w:val="08B819"/>
                <w:sz w:val="24"/>
                <w:szCs w:val="24"/>
              </w:rPr>
              <w:t>Kurum Müfettişlerince yapılan inceleme veya soruşturmalarda savunma, Müfettişlerce alınır.</w:t>
            </w:r>
          </w:p>
          <w:p w:rsidR="00BA28F2" w:rsidRPr="00D40C39" w:rsidRDefault="00BA28F2" w:rsidP="00BA28F2">
            <w:pPr>
              <w:contextualSpacing/>
              <w:jc w:val="both"/>
              <w:rPr>
                <w:rFonts w:ascii="Times New Roman" w:hAnsi="Times New Roman"/>
                <w:sz w:val="24"/>
                <w:szCs w:val="24"/>
              </w:rPr>
            </w:pPr>
            <w:r w:rsidRPr="00D40C39">
              <w:rPr>
                <w:rFonts w:ascii="Times New Roman" w:hAnsi="Times New Roman"/>
                <w:sz w:val="24"/>
                <w:szCs w:val="24"/>
              </w:rPr>
              <w:t xml:space="preserve">Sözleşme feshi, uyarı ve cezai şartlara yapılacak itirazlar EK-7’de yer alan “Eczanelerin Sözleşmeden Kaynaklı Yaptırımlara İlişkin İtirazlarının Değerlendirilmesine İlişkin Usul Ve Esaslar” </w:t>
            </w:r>
            <w:r w:rsidRPr="00D40C39">
              <w:rPr>
                <w:rFonts w:ascii="Times New Roman" w:hAnsi="Times New Roman"/>
                <w:sz w:val="24"/>
                <w:szCs w:val="24"/>
              </w:rPr>
              <w:lastRenderedPageBreak/>
              <w:t>doğrultusunda değerlendirilir.</w:t>
            </w:r>
          </w:p>
          <w:p w:rsidR="00BA28F2" w:rsidRPr="00AF59BF" w:rsidRDefault="00BA28F2" w:rsidP="00BA28F2">
            <w:pPr>
              <w:spacing w:after="0" w:line="240" w:lineRule="auto"/>
              <w:contextualSpacing/>
              <w:jc w:val="both"/>
              <w:rPr>
                <w:rFonts w:ascii="Times New Roman" w:hAnsi="Times New Roman"/>
                <w:color w:val="08B819"/>
                <w:sz w:val="24"/>
                <w:szCs w:val="24"/>
              </w:rPr>
            </w:pPr>
            <w:r w:rsidRPr="00AF59BF">
              <w:rPr>
                <w:rFonts w:ascii="Times New Roman" w:hAnsi="Times New Roman"/>
                <w:color w:val="08B819"/>
                <w:sz w:val="24"/>
                <w:szCs w:val="24"/>
              </w:rPr>
              <w:t>Müfettiş raporlarına yapılacak itirazlar, Kurum taşra teşkilatı tarafından değerlendirilir ve itirazın uygun bulunması halinde, itirazlar gerekçesi ile Genel Sağlık Sigortası Genel Müdürlüğüne iletilir. Genel Sağlık Sigortası Genel Müdürlüğünce de kabul edilmesi halinde itirazlar gerekçeleri ile birlikte raporu düzenleyen birimlere iletilir.”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tabs>
                <w:tab w:val="left" w:pos="0"/>
              </w:tabs>
              <w:spacing w:line="240" w:lineRule="auto"/>
              <w:contextualSpacing/>
              <w:jc w:val="both"/>
              <w:rPr>
                <w:rFonts w:ascii="Times New Roman" w:hAnsi="Times New Roman"/>
                <w:sz w:val="24"/>
                <w:szCs w:val="24"/>
              </w:rPr>
            </w:pPr>
            <w:proofErr w:type="gramStart"/>
            <w:r w:rsidRPr="002421ED">
              <w:rPr>
                <w:rFonts w:ascii="Times New Roman" w:hAnsi="Times New Roman"/>
                <w:b/>
                <w:bCs/>
                <w:sz w:val="24"/>
                <w:szCs w:val="24"/>
              </w:rPr>
              <w:lastRenderedPageBreak/>
              <w:t xml:space="preserve">5.3.2. </w:t>
            </w:r>
            <w:r w:rsidRPr="00017878">
              <w:rPr>
                <w:rFonts w:ascii="Times New Roman" w:hAnsi="Times New Roman"/>
                <w:sz w:val="24"/>
                <w:szCs w:val="24"/>
              </w:rPr>
              <w:t>Eczacının Kuruma fatura ettiği reçetelerde (e-reçete olarak düzenlenenler hariç) bulunması gereken ve reçete muhteviyatı ilaçların reçete sahibine ya da ilacı alana teslim edildiğine ilişkin imzanın, reçete sahibine veya ilacı alana ait olmadığının tespit edilmesi halinde, reçete bedelinin 2 (iki) katı tutarında cezai şart uygulanarak eczacı yazılı olarak uyarılır, tekrarı halinde reçete bedelinin 5 (beş) katı tutarında cezai şart uygulanarak sözleşme feshedilir ve 1 (bir) ay süre ile sözleşme yapılmaz</w:t>
            </w:r>
            <w:r w:rsidRPr="002421ED">
              <w:rPr>
                <w:rFonts w:ascii="Times New Roman" w:hAnsi="Times New Roman"/>
                <w:sz w:val="24"/>
                <w:szCs w:val="24"/>
              </w:rPr>
              <w:t xml:space="preserve">. </w:t>
            </w:r>
            <w:proofErr w:type="gramEnd"/>
            <w:r w:rsidRPr="009F18A5">
              <w:rPr>
                <w:rFonts w:ascii="Times New Roman" w:hAnsi="Times New Roman"/>
                <w:strike/>
                <w:sz w:val="24"/>
                <w:szCs w:val="24"/>
              </w:rPr>
              <w:t xml:space="preserve">Ancak hastanın ilacı aldığını beyan etmesi durumunda bu madde hükmü uygulanmaz. </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pStyle w:val="AralkYok"/>
              <w:tabs>
                <w:tab w:val="left" w:pos="0"/>
              </w:tabs>
              <w:jc w:val="both"/>
              <w:rPr>
                <w:rFonts w:ascii="Times New Roman" w:hAnsi="Times New Roman"/>
                <w:sz w:val="24"/>
                <w:szCs w:val="24"/>
              </w:rPr>
            </w:pPr>
            <w:r>
              <w:rPr>
                <w:rFonts w:ascii="Times New Roman" w:hAnsi="Times New Roman"/>
                <w:b/>
                <w:sz w:val="24"/>
                <w:szCs w:val="24"/>
              </w:rPr>
              <w:t>Madde 13</w:t>
            </w:r>
            <w:r w:rsidRPr="00D40C39">
              <w:rPr>
                <w:rFonts w:ascii="Times New Roman" w:hAnsi="Times New Roman"/>
                <w:b/>
                <w:sz w:val="24"/>
                <w:szCs w:val="24"/>
              </w:rPr>
              <w:t>-</w:t>
            </w:r>
            <w:r w:rsidRPr="00D40C39">
              <w:rPr>
                <w:rFonts w:ascii="Times New Roman" w:hAnsi="Times New Roman"/>
                <w:sz w:val="24"/>
                <w:szCs w:val="24"/>
              </w:rPr>
              <w:t xml:space="preserve"> Protokolün 5.3.2. numaralı maddesi aşağıdaki şekilde değiştirilmiştir;</w:t>
            </w:r>
          </w:p>
          <w:p w:rsidR="00BA28F2" w:rsidRPr="00D40C39" w:rsidRDefault="00BA28F2" w:rsidP="00BA28F2">
            <w:pPr>
              <w:tabs>
                <w:tab w:val="left" w:pos="0"/>
              </w:tabs>
              <w:contextualSpacing/>
              <w:jc w:val="both"/>
              <w:rPr>
                <w:rFonts w:ascii="Times New Roman" w:hAnsi="Times New Roman" w:cs="Times New Roman"/>
                <w:sz w:val="24"/>
                <w:szCs w:val="24"/>
              </w:rPr>
            </w:pPr>
            <w:proofErr w:type="gramStart"/>
            <w:r w:rsidRPr="00D40C39">
              <w:rPr>
                <w:rFonts w:ascii="Times New Roman" w:hAnsi="Times New Roman" w:cs="Times New Roman"/>
                <w:sz w:val="24"/>
                <w:szCs w:val="24"/>
              </w:rPr>
              <w:t>“</w:t>
            </w:r>
            <w:r w:rsidRPr="00D40C39">
              <w:rPr>
                <w:rFonts w:ascii="Times New Roman" w:hAnsi="Times New Roman" w:cs="Times New Roman"/>
                <w:b/>
                <w:sz w:val="24"/>
                <w:szCs w:val="24"/>
              </w:rPr>
              <w:t>5.3.2.</w:t>
            </w:r>
            <w:r w:rsidRPr="00D40C39">
              <w:rPr>
                <w:rFonts w:ascii="Times New Roman" w:hAnsi="Times New Roman" w:cs="Times New Roman"/>
                <w:sz w:val="24"/>
                <w:szCs w:val="24"/>
              </w:rPr>
              <w:t xml:space="preserve"> Eczacının Kuruma fatura ettiği reçetelerde (e-reçete olarak düzenlenenler hariç) bulunması gereken ve reçete muhteviyatı ilaçların reçete sahibine ya da ilacı alana teslim edildiğine ilişkin imzanın, reçete sahibine veya ilacı alana ait olmadığının tespit edilmesi halinde, reçete bedelinin 2 (iki) katı tutarında cezai şart uygulanarak eczacı yazılı olarak uyarılır, tekrarı halinde reçete bedelinin 5 (beş) katı tutarında cezai şart uygulanarak sözleşme feshedilir ve 1 (bir) ay süre ile sözleşme yapılmaz. </w:t>
            </w:r>
            <w:proofErr w:type="gramEnd"/>
            <w:r w:rsidRPr="00A60273">
              <w:rPr>
                <w:rFonts w:ascii="Times New Roman" w:hAnsi="Times New Roman" w:cs="Times New Roman"/>
                <w:color w:val="08B819"/>
                <w:sz w:val="24"/>
                <w:szCs w:val="24"/>
              </w:rPr>
              <w:t>Ancak hastanın veya ilacı teslim alan kişinin ilacı aldığını beyan etmesi durumunda bu madde hükmü uygulanmaz.”</w:t>
            </w:r>
          </w:p>
          <w:p w:rsidR="00BA28F2" w:rsidRPr="00D40C39" w:rsidRDefault="00BA28F2" w:rsidP="00BA28F2">
            <w:pPr>
              <w:autoSpaceDE w:val="0"/>
              <w:autoSpaceDN w:val="0"/>
              <w:adjustRightInd w:val="0"/>
              <w:spacing w:after="0" w:line="240" w:lineRule="auto"/>
              <w:jc w:val="both"/>
              <w:rPr>
                <w:rFonts w:ascii="Times New Roman" w:hAnsi="Times New Roman" w:cs="Times New Roman"/>
                <w:sz w:val="24"/>
                <w:szCs w:val="24"/>
              </w:rPr>
            </w:pP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5.3.4.</w:t>
            </w:r>
            <w:r w:rsidRPr="007F2B70">
              <w:rPr>
                <w:rFonts w:ascii="Times New Roman" w:hAnsi="Times New Roman"/>
                <w:sz w:val="24"/>
                <w:szCs w:val="24"/>
              </w:rPr>
              <w:t xml:space="preserve"> Reçetede yazılı ilaç yerine farmasötik eşdeğer olmayan ilaç verilmesi durumunda </w:t>
            </w:r>
            <w:r w:rsidRPr="009F18A5">
              <w:rPr>
                <w:rFonts w:ascii="Times New Roman" w:hAnsi="Times New Roman"/>
                <w:strike/>
                <w:sz w:val="24"/>
                <w:szCs w:val="24"/>
              </w:rPr>
              <w:t>bir fatura döneminde ilaç bedelinin 5 (beş) katından az olmamak üzere 500 (</w:t>
            </w:r>
            <w:proofErr w:type="spellStart"/>
            <w:r w:rsidRPr="009F18A5">
              <w:rPr>
                <w:rFonts w:ascii="Times New Roman" w:hAnsi="Times New Roman"/>
                <w:strike/>
                <w:sz w:val="24"/>
                <w:szCs w:val="24"/>
              </w:rPr>
              <w:t>beşyüz</w:t>
            </w:r>
            <w:proofErr w:type="spellEnd"/>
            <w:r w:rsidRPr="009F18A5">
              <w:rPr>
                <w:rFonts w:ascii="Times New Roman" w:hAnsi="Times New Roman"/>
                <w:strike/>
                <w:sz w:val="24"/>
                <w:szCs w:val="24"/>
              </w:rPr>
              <w:t>) TL cezai şart uygulanır.</w:t>
            </w:r>
            <w:r w:rsidRPr="007F2B70">
              <w:rPr>
                <w:rFonts w:ascii="Times New Roman" w:hAnsi="Times New Roman"/>
                <w:sz w:val="24"/>
                <w:szCs w:val="24"/>
              </w:rPr>
              <w:t xml:space="preserve"> </w:t>
            </w:r>
          </w:p>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sz w:val="24"/>
                <w:szCs w:val="24"/>
              </w:rPr>
              <w:t xml:space="preserve">Bu maddenin uygulanmasında reçetenin karşılandığı tarihteki Kurum </w:t>
            </w:r>
            <w:proofErr w:type="gramStart"/>
            <w:r w:rsidRPr="007F2B70">
              <w:rPr>
                <w:rFonts w:ascii="Times New Roman" w:hAnsi="Times New Roman"/>
                <w:sz w:val="24"/>
                <w:szCs w:val="24"/>
              </w:rPr>
              <w:t>provizyon</w:t>
            </w:r>
            <w:proofErr w:type="gramEnd"/>
            <w:r w:rsidRPr="007F2B70">
              <w:rPr>
                <w:rFonts w:ascii="Times New Roman" w:hAnsi="Times New Roman"/>
                <w:sz w:val="24"/>
                <w:szCs w:val="24"/>
              </w:rPr>
              <w:t xml:space="preserve"> sistemindeki eşdeğer tablosu dikkate alınır.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b/>
                <w:sz w:val="24"/>
                <w:szCs w:val="24"/>
              </w:rPr>
              <w:t>Madde 14</w:t>
            </w:r>
            <w:r w:rsidRPr="00D40C39">
              <w:rPr>
                <w:rFonts w:ascii="Times New Roman" w:hAnsi="Times New Roman"/>
                <w:b/>
                <w:sz w:val="24"/>
                <w:szCs w:val="24"/>
              </w:rPr>
              <w:t>-</w:t>
            </w:r>
            <w:r w:rsidRPr="00D40C39">
              <w:rPr>
                <w:rFonts w:ascii="Times New Roman" w:hAnsi="Times New Roman" w:cs="Times New Roman"/>
                <w:sz w:val="24"/>
                <w:szCs w:val="24"/>
              </w:rPr>
              <w:t xml:space="preserve"> Protokolün 5.3.4. numaralı maddesi aşağıdaki şekilde değiştirilmiştir;</w:t>
            </w:r>
          </w:p>
          <w:p w:rsidR="00BA28F2" w:rsidRPr="00D40C39" w:rsidRDefault="00BA28F2" w:rsidP="00BA28F2">
            <w:pPr>
              <w:contextualSpacing/>
              <w:jc w:val="both"/>
              <w:rPr>
                <w:rFonts w:ascii="Times New Roman" w:hAnsi="Times New Roman" w:cs="Times New Roman"/>
                <w:sz w:val="24"/>
                <w:szCs w:val="24"/>
              </w:rPr>
            </w:pPr>
            <w:r w:rsidRPr="007934CB">
              <w:rPr>
                <w:rFonts w:ascii="Times New Roman" w:hAnsi="Times New Roman" w:cs="Times New Roman"/>
                <w:sz w:val="24"/>
                <w:szCs w:val="24"/>
              </w:rPr>
              <w:t>“</w:t>
            </w:r>
            <w:r w:rsidRPr="00D40C39">
              <w:rPr>
                <w:rFonts w:ascii="Times New Roman" w:hAnsi="Times New Roman" w:cs="Times New Roman"/>
                <w:b/>
                <w:sz w:val="24"/>
                <w:szCs w:val="24"/>
              </w:rPr>
              <w:t xml:space="preserve">5.3.4. </w:t>
            </w:r>
            <w:r w:rsidRPr="00D40C39">
              <w:rPr>
                <w:rFonts w:ascii="Times New Roman" w:hAnsi="Times New Roman" w:cs="Times New Roman"/>
                <w:sz w:val="24"/>
                <w:szCs w:val="24"/>
              </w:rPr>
              <w:t xml:space="preserve">Reçetede yazılı ilaç yerine farmasötik eşdeğer olmayan ilaç verilmesi durumunda </w:t>
            </w:r>
            <w:r w:rsidRPr="00A60273">
              <w:rPr>
                <w:rFonts w:ascii="Times New Roman" w:hAnsi="Times New Roman" w:cs="Times New Roman"/>
                <w:color w:val="08B819"/>
                <w:sz w:val="24"/>
                <w:szCs w:val="24"/>
              </w:rPr>
              <w:t xml:space="preserve">500 (beş yüz) TL’den az 1000 (bin) TL’den fazla olmamak üzere ilaç bedelinin 5 (beş) katı tutarında cezai şart uygulanır. </w:t>
            </w:r>
            <w:r w:rsidRPr="00D40C39">
              <w:rPr>
                <w:rFonts w:ascii="Times New Roman" w:hAnsi="Times New Roman" w:cs="Times New Roman"/>
                <w:sz w:val="24"/>
                <w:szCs w:val="24"/>
              </w:rPr>
              <w:t xml:space="preserve">Bu maddenin uygulanmasında reçetenin karşılandığı tarihteki Kurum </w:t>
            </w:r>
            <w:proofErr w:type="gramStart"/>
            <w:r w:rsidRPr="00D40C39">
              <w:rPr>
                <w:rFonts w:ascii="Times New Roman" w:hAnsi="Times New Roman" w:cs="Times New Roman"/>
                <w:sz w:val="24"/>
                <w:szCs w:val="24"/>
              </w:rPr>
              <w:t>provizyon</w:t>
            </w:r>
            <w:proofErr w:type="gramEnd"/>
            <w:r w:rsidRPr="00D40C39">
              <w:rPr>
                <w:rFonts w:ascii="Times New Roman" w:hAnsi="Times New Roman" w:cs="Times New Roman"/>
                <w:sz w:val="24"/>
                <w:szCs w:val="24"/>
              </w:rPr>
              <w:t xml:space="preserve"> sistemindeki eşdeğer tablosu dikkate alınır.”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lastRenderedPageBreak/>
              <w:t>5.3.9.</w:t>
            </w:r>
            <w:r w:rsidRPr="007F2B70">
              <w:rPr>
                <w:rFonts w:ascii="Times New Roman" w:hAnsi="Times New Roman"/>
                <w:sz w:val="24"/>
                <w:szCs w:val="24"/>
              </w:rPr>
              <w:t xml:space="preserve"> Kurumca yapılan incelemeler neticesinde Provizyon sistemine gerçeğe aykırı reçete kaydı yapılarak Kuruma fatura edildiğinin tespiti halinde reçete bedelinin </w:t>
            </w:r>
            <w:r w:rsidRPr="009F18A5">
              <w:rPr>
                <w:rFonts w:ascii="Times New Roman" w:hAnsi="Times New Roman"/>
                <w:strike/>
                <w:sz w:val="24"/>
                <w:szCs w:val="24"/>
              </w:rPr>
              <w:t>10 (on) katı</w:t>
            </w:r>
            <w:r w:rsidRPr="007F2B70">
              <w:rPr>
                <w:rFonts w:ascii="Times New Roman" w:hAnsi="Times New Roman"/>
                <w:sz w:val="24"/>
                <w:szCs w:val="24"/>
              </w:rPr>
              <w:t xml:space="preserve"> tutarında cezai şart uygulanarak eczacı uyarılır. </w:t>
            </w:r>
            <w:r w:rsidRPr="009F18A5">
              <w:rPr>
                <w:rFonts w:ascii="Times New Roman" w:hAnsi="Times New Roman"/>
                <w:strike/>
                <w:sz w:val="24"/>
                <w:szCs w:val="24"/>
              </w:rPr>
              <w:t>Tekrarı halinde reçete bedelinin 20 (yirmi) katı tutarında cezai şart uygulanarak sözleşme feshedilir ve 1 (bir) yıl süre ile sözleşme yapılmaz.</w:t>
            </w:r>
            <w:r w:rsidRPr="007F2B70">
              <w:rPr>
                <w:rFonts w:ascii="Times New Roman" w:hAnsi="Times New Roman"/>
                <w:sz w:val="24"/>
                <w:szCs w:val="24"/>
              </w:rPr>
              <w:t xml:space="preserve"> Ancak bu durumun sehven yapıldığının eczacı tarafından bildirilmesi ve Kurumca yapılacak araştırma ve/veya inceleme sonucunda tespit edilmesi durumunda bu hüküm uygulanmaz.</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contextualSpacing/>
              <w:jc w:val="both"/>
              <w:rPr>
                <w:rFonts w:ascii="Times New Roman" w:hAnsi="Times New Roman" w:cs="Times New Roman"/>
                <w:sz w:val="24"/>
                <w:szCs w:val="24"/>
              </w:rPr>
            </w:pPr>
            <w:r>
              <w:rPr>
                <w:rFonts w:ascii="Times New Roman" w:hAnsi="Times New Roman"/>
                <w:b/>
                <w:sz w:val="24"/>
                <w:szCs w:val="24"/>
              </w:rPr>
              <w:t>Madde 15</w:t>
            </w:r>
            <w:r w:rsidRPr="00D40C39">
              <w:rPr>
                <w:rFonts w:ascii="Times New Roman" w:hAnsi="Times New Roman"/>
                <w:b/>
                <w:sz w:val="24"/>
                <w:szCs w:val="24"/>
              </w:rPr>
              <w:t>-</w:t>
            </w:r>
            <w:r w:rsidRPr="00D40C39">
              <w:rPr>
                <w:rFonts w:ascii="Times New Roman" w:hAnsi="Times New Roman" w:cs="Times New Roman"/>
                <w:sz w:val="24"/>
                <w:szCs w:val="24"/>
              </w:rPr>
              <w:t xml:space="preserve"> Protokolün 5.3.9. numaralı maddesi aşağıdaki şekilde değiştirilmiştir;</w:t>
            </w:r>
          </w:p>
          <w:p w:rsidR="00BA28F2" w:rsidRDefault="00BA28F2" w:rsidP="00BA28F2">
            <w:pPr>
              <w:spacing w:after="0"/>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cs="Times New Roman"/>
                <w:b/>
                <w:sz w:val="24"/>
                <w:szCs w:val="24"/>
              </w:rPr>
              <w:t xml:space="preserve">5.3.9. </w:t>
            </w:r>
            <w:r w:rsidRPr="00D40C39">
              <w:rPr>
                <w:rFonts w:ascii="Times New Roman" w:hAnsi="Times New Roman" w:cs="Times New Roman"/>
                <w:sz w:val="24"/>
                <w:szCs w:val="24"/>
              </w:rPr>
              <w:t xml:space="preserve">Kurumca yapılan incelemeler neticesinde Provizyon sistemine gerçeğe aykırı reçete kaydı yapılarak Kuruma fatura edildiğinin tespiti halinde reçete bedelinin </w:t>
            </w:r>
            <w:r w:rsidRPr="00C4577F">
              <w:rPr>
                <w:rFonts w:ascii="Times New Roman" w:hAnsi="Times New Roman" w:cs="Times New Roman"/>
                <w:color w:val="08B819"/>
                <w:sz w:val="24"/>
                <w:szCs w:val="24"/>
              </w:rPr>
              <w:t>5 (beş) katı</w:t>
            </w:r>
            <w:r w:rsidRPr="00D40C39">
              <w:rPr>
                <w:rFonts w:ascii="Times New Roman" w:hAnsi="Times New Roman" w:cs="Times New Roman"/>
                <w:sz w:val="24"/>
                <w:szCs w:val="24"/>
              </w:rPr>
              <w:t xml:space="preserve"> tutarında cezai şart uygulanarak eczacıya </w:t>
            </w:r>
            <w:r w:rsidRPr="00C4577F">
              <w:rPr>
                <w:rFonts w:ascii="Times New Roman" w:hAnsi="Times New Roman" w:cs="Times New Roman"/>
                <w:color w:val="08B819"/>
                <w:sz w:val="24"/>
                <w:szCs w:val="24"/>
              </w:rPr>
              <w:t>ilk uyarı tebliğ edilir. İlk uyarının tebliğ tarihinden itibaren 1 (bir) yıl içerisinde fiilin tekrar işlendiğinin tespiti halinde reçete bedelinin 10 (on) katı tutarında cezai şart uygulanarak eczacıya ikinci uyarı tebliğ edilir. İlk uyarının tebliğ tarihinden itibaren bir yıl içerisinde, ikinci uyarıdan sonra fiilin yeniden (üçüncü kez) işlendiğinin tespit edilmesi halinde reçete bedelinin 20 (yirmi) katı tutarında cezai şart uygulanarak sözleşme feshedilir ve 1 (bir) yıl süreyle sözleşme yapılmaz.</w:t>
            </w:r>
            <w:r w:rsidRPr="00D40C39">
              <w:rPr>
                <w:rFonts w:ascii="Times New Roman" w:hAnsi="Times New Roman" w:cs="Times New Roman"/>
                <w:sz w:val="24"/>
                <w:szCs w:val="24"/>
              </w:rPr>
              <w:t xml:space="preserve"> Ancak bu durumun sehven yapıldığının eczacı tarafından bildirilmesi ve Kurumca yapılacak araştırma ve/veya inceleme sonucunda sehven yapıldığının tespit edilmesi durumunda bu hüküm uygulanmaz. </w:t>
            </w:r>
          </w:p>
          <w:p w:rsidR="00BA28F2" w:rsidRPr="00C4577F" w:rsidRDefault="00BA28F2" w:rsidP="00BA28F2">
            <w:pPr>
              <w:spacing w:after="0"/>
              <w:jc w:val="both"/>
              <w:rPr>
                <w:rFonts w:ascii="Times New Roman" w:hAnsi="Times New Roman" w:cs="Times New Roman"/>
                <w:color w:val="08B819"/>
                <w:sz w:val="24"/>
                <w:szCs w:val="24"/>
              </w:rPr>
            </w:pPr>
            <w:r w:rsidRPr="00C4577F">
              <w:rPr>
                <w:rFonts w:ascii="Times New Roman" w:hAnsi="Times New Roman" w:cs="Times New Roman"/>
                <w:color w:val="08B819"/>
                <w:sz w:val="24"/>
                <w:szCs w:val="24"/>
              </w:rPr>
              <w:t>Bu maddenin tekrara ilişkin hükmünün uygulanmasında Protokolün 6.4 numaralı maddesi dikkate alınmaz.”</w:t>
            </w:r>
          </w:p>
          <w:p w:rsidR="00BA28F2" w:rsidRPr="00D40C39" w:rsidRDefault="00BA28F2" w:rsidP="00BA28F2">
            <w:pPr>
              <w:spacing w:after="0"/>
              <w:jc w:val="both"/>
              <w:rPr>
                <w:rFonts w:ascii="Times New Roman" w:hAnsi="Times New Roman" w:cs="Times New Roman"/>
                <w:sz w:val="24"/>
                <w:szCs w:val="24"/>
              </w:rPr>
            </w:pP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7.1.</w:t>
            </w:r>
            <w:r w:rsidRPr="007F2B70">
              <w:rPr>
                <w:rFonts w:ascii="Times New Roman" w:hAnsi="Times New Roman"/>
                <w:sz w:val="24"/>
                <w:szCs w:val="24"/>
              </w:rPr>
              <w:t xml:space="preserve"> </w:t>
            </w:r>
            <w:r w:rsidRPr="00D943F3">
              <w:rPr>
                <w:rFonts w:ascii="Times New Roman" w:hAnsi="Times New Roman"/>
                <w:sz w:val="24"/>
                <w:szCs w:val="24"/>
              </w:rPr>
              <w:t xml:space="preserve">Kurumla eczane arasında bu protokol esaslarına </w:t>
            </w:r>
            <w:proofErr w:type="gramStart"/>
            <w:r w:rsidRPr="00D943F3">
              <w:rPr>
                <w:rFonts w:ascii="Times New Roman" w:hAnsi="Times New Roman"/>
                <w:sz w:val="24"/>
                <w:szCs w:val="24"/>
              </w:rPr>
              <w:t>göre  her</w:t>
            </w:r>
            <w:proofErr w:type="gramEnd"/>
            <w:r w:rsidRPr="00D943F3">
              <w:rPr>
                <w:rFonts w:ascii="Times New Roman" w:hAnsi="Times New Roman"/>
                <w:sz w:val="24"/>
                <w:szCs w:val="24"/>
              </w:rPr>
              <w:t xml:space="preserve"> yılın Nisan ayında sözleşme yenilenir.</w:t>
            </w:r>
            <w:r w:rsidRPr="00D943F3">
              <w:rPr>
                <w:rFonts w:ascii="Times New Roman" w:hAnsi="Times New Roman"/>
              </w:rPr>
              <w:t xml:space="preserve"> </w:t>
            </w:r>
            <w:r w:rsidRPr="00D943F3">
              <w:rPr>
                <w:rFonts w:ascii="Times New Roman" w:hAnsi="Times New Roman"/>
                <w:sz w:val="24"/>
                <w:szCs w:val="24"/>
              </w:rPr>
              <w:t xml:space="preserve">Kurum ile TEB arasında yapılacak ek protokol veya protokollerle düzenleme yapılması halinde, sözleşmeli eczacı bu düzenlemelere uymakla yükümlüdür. Kurum, Protokol hükümlerini kabul eden </w:t>
            </w:r>
            <w:r w:rsidRPr="007F2B70">
              <w:rPr>
                <w:rFonts w:ascii="Times New Roman" w:hAnsi="Times New Roman"/>
                <w:sz w:val="24"/>
                <w:szCs w:val="24"/>
              </w:rPr>
              <w:t xml:space="preserve">ve başvuru formunu getiren eczacı ile </w:t>
            </w:r>
            <w:r w:rsidRPr="007F2B70">
              <w:rPr>
                <w:rFonts w:ascii="Times New Roman" w:hAnsi="Times New Roman"/>
                <w:sz w:val="24"/>
                <w:szCs w:val="24"/>
              </w:rPr>
              <w:lastRenderedPageBreak/>
              <w:t xml:space="preserve">(feshi gerektirecek hususlar nedeniyle sözleşmeleri feshedilenlerin fesih süreleri boyunca ve muvazaalı olarak açıldığı kanıtlanan eczaneler hariç) sözleşme yapar. </w:t>
            </w:r>
            <w:r w:rsidRPr="009F18A5">
              <w:rPr>
                <w:rFonts w:ascii="Times New Roman" w:hAnsi="Times New Roman"/>
                <w:strike/>
                <w:sz w:val="24"/>
                <w:szCs w:val="24"/>
              </w:rPr>
              <w:t>Eczacı sözleşmede protokol hükümlerini okuduğunu ve kabul ettiğini el yazısı ile yazacaktır.</w:t>
            </w:r>
          </w:p>
          <w:p w:rsidR="00045BD4" w:rsidRPr="00B63736" w:rsidRDefault="00045BD4" w:rsidP="00045BD4">
            <w:pPr>
              <w:spacing w:after="0"/>
              <w:contextualSpacing/>
              <w:jc w:val="both"/>
              <w:rPr>
                <w:rFonts w:ascii="Times New Roman" w:hAnsi="Times New Roman"/>
                <w:color w:val="FF0000"/>
                <w:sz w:val="24"/>
                <w:szCs w:val="24"/>
              </w:rPr>
            </w:pP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03</w:t>
            </w:r>
            <w:r w:rsidRPr="005B53D4">
              <w:rPr>
                <w:rFonts w:ascii="TimesNewRomanPS-BoldMT" w:hAnsi="TimesNewRomanPS-BoldMT" w:cs="TimesNewRomanPS-BoldMT"/>
                <w:b/>
                <w:bCs/>
                <w:color w:val="FF0000"/>
                <w:sz w:val="23"/>
                <w:szCs w:val="23"/>
              </w:rPr>
              <w:t>/0</w:t>
            </w:r>
            <w:r>
              <w:rPr>
                <w:rFonts w:ascii="TimesNewRomanPS-BoldMT" w:hAnsi="TimesNewRomanPS-BoldMT" w:cs="TimesNewRomanPS-BoldMT"/>
                <w:b/>
                <w:bCs/>
                <w:color w:val="FF0000"/>
                <w:sz w:val="23"/>
                <w:szCs w:val="23"/>
              </w:rPr>
              <w:t>5</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7</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7</w:t>
            </w:r>
            <w:r w:rsidRPr="005B53D4">
              <w:rPr>
                <w:rFonts w:ascii="TimesNewRomanPS-BoldMT" w:hAnsi="TimesNewRomanPS-BoldMT" w:cs="TimesNewRomanPS-BoldMT"/>
                <w:b/>
                <w:bCs/>
                <w:color w:val="FF0000"/>
                <w:sz w:val="23"/>
                <w:szCs w:val="23"/>
              </w:rPr>
              <w:t xml:space="preserve">/1 Ek Protokol </w:t>
            </w:r>
            <w:r>
              <w:rPr>
                <w:rFonts w:ascii="TimesNewRomanPS-BoldMT" w:hAnsi="TimesNewRomanPS-BoldMT" w:cs="TimesNewRomanPS-BoldMT"/>
                <w:b/>
                <w:bCs/>
                <w:color w:val="FF0000"/>
                <w:sz w:val="23"/>
                <w:szCs w:val="23"/>
              </w:rPr>
              <w:t>10</w:t>
            </w:r>
            <w:r w:rsidRPr="005B53D4">
              <w:rPr>
                <w:rFonts w:ascii="TimesNewRomanPS-BoldMT" w:hAnsi="TimesNewRomanPS-BoldMT" w:cs="TimesNewRomanPS-BoldMT"/>
                <w:b/>
                <w:bCs/>
                <w:color w:val="FF0000"/>
                <w:sz w:val="23"/>
                <w:szCs w:val="23"/>
              </w:rPr>
              <w:t>.md. Yürürlük:0</w:t>
            </w:r>
            <w:r>
              <w:rPr>
                <w:rFonts w:ascii="TimesNewRomanPS-BoldMT" w:hAnsi="TimesNewRomanPS-BoldMT" w:cs="TimesNewRomanPS-BoldMT"/>
                <w:b/>
                <w:bCs/>
                <w:color w:val="FF0000"/>
                <w:sz w:val="23"/>
                <w:szCs w:val="23"/>
              </w:rPr>
              <w:t>1</w:t>
            </w:r>
            <w:r w:rsidRPr="005B53D4">
              <w:rPr>
                <w:rFonts w:ascii="TimesNewRomanPS-BoldMT" w:hAnsi="TimesNewRomanPS-BoldMT" w:cs="TimesNewRomanPS-BoldMT"/>
                <w:b/>
                <w:bCs/>
                <w:color w:val="FF0000"/>
                <w:sz w:val="23"/>
                <w:szCs w:val="23"/>
              </w:rPr>
              <w:t>/</w:t>
            </w:r>
            <w:r>
              <w:rPr>
                <w:rFonts w:ascii="TimesNewRomanPS-BoldMT" w:hAnsi="TimesNewRomanPS-BoldMT" w:cs="TimesNewRomanPS-BoldMT"/>
                <w:b/>
                <w:bCs/>
                <w:color w:val="FF0000"/>
                <w:sz w:val="23"/>
                <w:szCs w:val="23"/>
              </w:rPr>
              <w:t>04</w:t>
            </w:r>
            <w:r w:rsidRPr="005B53D4">
              <w:rPr>
                <w:rFonts w:ascii="TimesNewRomanPS-BoldMT" w:hAnsi="TimesNewRomanPS-BoldMT" w:cs="TimesNewRomanPS-BoldMT"/>
                <w:b/>
                <w:bCs/>
                <w:color w:val="FF0000"/>
                <w:sz w:val="23"/>
                <w:szCs w:val="23"/>
              </w:rPr>
              <w:t>/201</w:t>
            </w:r>
            <w:r>
              <w:rPr>
                <w:rFonts w:ascii="TimesNewRomanPS-BoldMT" w:hAnsi="TimesNewRomanPS-BoldMT" w:cs="TimesNewRomanPS-BoldMT"/>
                <w:b/>
                <w:bCs/>
                <w:color w:val="FF0000"/>
                <w:sz w:val="23"/>
                <w:szCs w:val="23"/>
              </w:rPr>
              <w:t xml:space="preserve">7) </w:t>
            </w:r>
            <w:r w:rsidRPr="00B63736">
              <w:rPr>
                <w:rFonts w:ascii="Times New Roman" w:hAnsi="Times New Roman"/>
                <w:b/>
                <w:color w:val="FF0000"/>
                <w:sz w:val="24"/>
                <w:szCs w:val="24"/>
              </w:rPr>
              <w:t>Madde 10-</w:t>
            </w:r>
            <w:r w:rsidRPr="00B63736">
              <w:rPr>
                <w:rFonts w:ascii="Times New Roman" w:hAnsi="Times New Roman"/>
                <w:color w:val="FF0000"/>
                <w:sz w:val="24"/>
                <w:szCs w:val="24"/>
              </w:rPr>
              <w:t xml:space="preserve"> Protokolün 7.1 numaralı maddesinin uygulanmasında 5510 sayılı Kanunun 103 üncü maddesi ve Sosyal Güvenlik Kurumu Sağlık Hizmeti Satın Alım Sözleşmelerinin/ Protokollerinin Hazırlanması ve Akdedilmesine İlişkin Yönetmelik hükümlerine uyulur.</w:t>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Default="00BA28F2" w:rsidP="00BA28F2">
            <w:pPr>
              <w:spacing w:after="0" w:line="240" w:lineRule="auto"/>
              <w:contextualSpacing/>
              <w:jc w:val="both"/>
              <w:rPr>
                <w:rFonts w:ascii="Times New Roman" w:hAnsi="Times New Roman" w:cs="Times New Roman"/>
                <w:sz w:val="24"/>
                <w:szCs w:val="24"/>
              </w:rPr>
            </w:pPr>
            <w:r w:rsidRPr="00D40C39">
              <w:rPr>
                <w:rFonts w:ascii="Times New Roman" w:hAnsi="Times New Roman"/>
                <w:b/>
                <w:sz w:val="24"/>
                <w:szCs w:val="24"/>
              </w:rPr>
              <w:lastRenderedPageBreak/>
              <w:t>Madde 1</w:t>
            </w:r>
            <w:r>
              <w:rPr>
                <w:rFonts w:ascii="Times New Roman" w:hAnsi="Times New Roman"/>
                <w:b/>
                <w:sz w:val="24"/>
                <w:szCs w:val="24"/>
              </w:rPr>
              <w:t>6</w:t>
            </w:r>
            <w:r w:rsidRPr="00D40C39">
              <w:rPr>
                <w:rFonts w:ascii="Times New Roman" w:hAnsi="Times New Roman"/>
                <w:b/>
                <w:i/>
                <w:sz w:val="24"/>
                <w:szCs w:val="24"/>
              </w:rPr>
              <w:t>-</w:t>
            </w:r>
            <w:r w:rsidRPr="00D40C39">
              <w:rPr>
                <w:rFonts w:ascii="Times New Roman" w:hAnsi="Times New Roman" w:cs="Times New Roman"/>
                <w:sz w:val="24"/>
                <w:szCs w:val="24"/>
              </w:rPr>
              <w:t xml:space="preserve"> </w:t>
            </w:r>
            <w:r>
              <w:rPr>
                <w:rFonts w:ascii="Times New Roman" w:hAnsi="Times New Roman" w:cs="Times New Roman"/>
                <w:sz w:val="24"/>
                <w:szCs w:val="24"/>
              </w:rPr>
              <w:t>Protokolün 7.1</w:t>
            </w:r>
            <w:r w:rsidRPr="00D40C39">
              <w:rPr>
                <w:rFonts w:ascii="Times New Roman" w:hAnsi="Times New Roman" w:cs="Times New Roman"/>
                <w:sz w:val="24"/>
                <w:szCs w:val="24"/>
              </w:rPr>
              <w:t>. numaralı maddesi</w:t>
            </w:r>
            <w:r>
              <w:rPr>
                <w:rFonts w:ascii="Times New Roman" w:hAnsi="Times New Roman" w:cs="Times New Roman"/>
                <w:sz w:val="24"/>
                <w:szCs w:val="24"/>
              </w:rPr>
              <w:t>nin son cümlesi</w:t>
            </w:r>
            <w:r w:rsidRPr="00D40C39">
              <w:rPr>
                <w:rFonts w:ascii="Times New Roman" w:hAnsi="Times New Roman" w:cs="Times New Roman"/>
                <w:sz w:val="24"/>
                <w:szCs w:val="24"/>
              </w:rPr>
              <w:t xml:space="preserve"> aşağıdaki şekilde değiştirilmiştir;</w:t>
            </w:r>
          </w:p>
          <w:p w:rsidR="00BA28F2" w:rsidRDefault="00BA28F2" w:rsidP="00BA28F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w:t>
            </w:r>
            <w:r w:rsidRPr="006664F9">
              <w:rPr>
                <w:rFonts w:ascii="Times New Roman" w:hAnsi="Times New Roman" w:cs="Times New Roman"/>
                <w:color w:val="08B819"/>
                <w:sz w:val="24"/>
                <w:szCs w:val="24"/>
              </w:rPr>
              <w:t>Eczacı sözleşmenin Kurumda kalacak nüshasının ön yüzüne</w:t>
            </w:r>
            <w:r w:rsidRPr="006664F9">
              <w:rPr>
                <w:rFonts w:ascii="Times New Roman" w:hAnsi="Times New Roman" w:cs="Times New Roman"/>
                <w:b/>
                <w:color w:val="08B819"/>
                <w:sz w:val="24"/>
                <w:szCs w:val="24"/>
              </w:rPr>
              <w:t xml:space="preserve"> </w:t>
            </w:r>
            <w:r w:rsidRPr="006664F9">
              <w:rPr>
                <w:rFonts w:ascii="Times New Roman" w:hAnsi="Times New Roman" w:cs="Times New Roman"/>
                <w:color w:val="08B819"/>
                <w:sz w:val="24"/>
                <w:szCs w:val="24"/>
              </w:rPr>
              <w:t>protokol hükümlerini okuduğunu ve kabul ettiğini el yazısı ile yazarak imzalar diğer sayfaları paraflar.”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line="240" w:lineRule="auto"/>
              <w:contextualSpacing/>
              <w:jc w:val="both"/>
              <w:rPr>
                <w:rFonts w:ascii="Times New Roman" w:hAnsi="Times New Roman"/>
                <w:sz w:val="24"/>
                <w:szCs w:val="24"/>
              </w:rPr>
            </w:pPr>
            <w:r w:rsidRPr="007F2B70">
              <w:rPr>
                <w:rFonts w:ascii="Times New Roman" w:hAnsi="Times New Roman"/>
                <w:b/>
                <w:sz w:val="24"/>
                <w:szCs w:val="24"/>
              </w:rPr>
              <w:t>7.5.</w:t>
            </w:r>
            <w:r w:rsidRPr="007F2B70">
              <w:rPr>
                <w:rFonts w:ascii="Times New Roman" w:hAnsi="Times New Roman"/>
                <w:sz w:val="24"/>
                <w:szCs w:val="24"/>
              </w:rPr>
              <w:t xml:space="preserve"> Eczanenin kapanması devredilmesi veya ruhsatının askıya alınması halinde; kapanma devir veya ruhsatın askıya alınma tarihinde sözleşme kendiliğinden sona erer,  Kapanış, devir veya askıya alınma işlemi </w:t>
            </w:r>
            <w:r w:rsidRPr="009F18A5">
              <w:rPr>
                <w:rFonts w:ascii="Times New Roman" w:hAnsi="Times New Roman"/>
                <w:strike/>
                <w:sz w:val="24"/>
                <w:szCs w:val="24"/>
              </w:rPr>
              <w:t>15 (onbeş) gün</w:t>
            </w:r>
            <w:r w:rsidRPr="009F18A5">
              <w:rPr>
                <w:rFonts w:ascii="Times New Roman" w:hAnsi="Times New Roman"/>
                <w:sz w:val="24"/>
                <w:szCs w:val="24"/>
              </w:rPr>
              <w:t xml:space="preserve"> </w:t>
            </w:r>
            <w:r w:rsidRPr="006664F9">
              <w:rPr>
                <w:rFonts w:ascii="Times New Roman" w:hAnsi="Times New Roman"/>
                <w:sz w:val="24"/>
                <w:szCs w:val="24"/>
              </w:rPr>
              <w:t>içinde Kuruma bildirilir.</w:t>
            </w:r>
          </w:p>
          <w:p w:rsidR="00045BD4" w:rsidRPr="007F2B70" w:rsidRDefault="00045BD4" w:rsidP="00045BD4">
            <w:pPr>
              <w:spacing w:line="240" w:lineRule="auto"/>
              <w:contextualSpacing/>
              <w:jc w:val="both"/>
              <w:rPr>
                <w:rFonts w:ascii="Times New Roman" w:hAnsi="Times New Roman"/>
                <w:sz w:val="24"/>
                <w:szCs w:val="24"/>
              </w:rPr>
            </w:pP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line="240" w:lineRule="auto"/>
              <w:contextualSpacing/>
              <w:jc w:val="both"/>
              <w:rPr>
                <w:rFonts w:ascii="Times New Roman" w:hAnsi="Times New Roman" w:cs="Times New Roman"/>
                <w:sz w:val="24"/>
                <w:szCs w:val="24"/>
              </w:rPr>
            </w:pPr>
            <w:r>
              <w:rPr>
                <w:rFonts w:ascii="Times New Roman" w:hAnsi="Times New Roman" w:cs="Times New Roman"/>
                <w:b/>
                <w:sz w:val="24"/>
                <w:szCs w:val="24"/>
              </w:rPr>
              <w:t>Madde 17</w:t>
            </w:r>
            <w:r w:rsidRPr="006A664E">
              <w:rPr>
                <w:rFonts w:ascii="Times New Roman" w:hAnsi="Times New Roman" w:cs="Times New Roman"/>
                <w:b/>
                <w:sz w:val="24"/>
                <w:szCs w:val="24"/>
              </w:rPr>
              <w:t>-</w:t>
            </w:r>
            <w:r>
              <w:rPr>
                <w:rFonts w:ascii="Times New Roman" w:hAnsi="Times New Roman" w:cs="Times New Roman"/>
                <w:sz w:val="24"/>
                <w:szCs w:val="24"/>
              </w:rPr>
              <w:t xml:space="preserve"> </w:t>
            </w:r>
            <w:r w:rsidRPr="00D40C39">
              <w:rPr>
                <w:rFonts w:ascii="Times New Roman" w:hAnsi="Times New Roman" w:cs="Times New Roman"/>
                <w:sz w:val="24"/>
                <w:szCs w:val="24"/>
              </w:rPr>
              <w:t>Protokolün 7.5. numaralı maddesi aşağıdaki şekilde değiştirilmiştir;</w:t>
            </w:r>
          </w:p>
          <w:p w:rsidR="00BA28F2" w:rsidRPr="00D40C39" w:rsidRDefault="00BA28F2" w:rsidP="00BA28F2">
            <w:pPr>
              <w:spacing w:after="0" w:line="240" w:lineRule="auto"/>
              <w:jc w:val="both"/>
              <w:rPr>
                <w:rFonts w:ascii="Times New Roman" w:hAnsi="Times New Roman" w:cs="Times New Roman"/>
                <w:sz w:val="24"/>
                <w:szCs w:val="24"/>
              </w:rPr>
            </w:pPr>
            <w:r w:rsidRPr="00D40C39">
              <w:rPr>
                <w:rFonts w:ascii="Times New Roman" w:hAnsi="Times New Roman" w:cs="Times New Roman"/>
                <w:sz w:val="24"/>
                <w:szCs w:val="24"/>
              </w:rPr>
              <w:t>“</w:t>
            </w:r>
            <w:r w:rsidRPr="00D40C39">
              <w:rPr>
                <w:rFonts w:ascii="Times New Roman" w:hAnsi="Times New Roman" w:cs="Times New Roman"/>
                <w:b/>
                <w:sz w:val="24"/>
                <w:szCs w:val="24"/>
              </w:rPr>
              <w:t>7.5.</w:t>
            </w:r>
            <w:r w:rsidRPr="00D40C39">
              <w:rPr>
                <w:rFonts w:ascii="Times New Roman" w:hAnsi="Times New Roman" w:cs="Times New Roman"/>
                <w:sz w:val="24"/>
                <w:szCs w:val="24"/>
              </w:rPr>
              <w:t xml:space="preserve"> Eczanenin kapanması devredilmesi veya ruhsatının askıya alınması halinde; kapanma devir veya ruhsatın askıya alınma tarihinde sözleşme kendiliğinden sona erer,  Kapanış, devir veya askıya alınma işlemi </w:t>
            </w:r>
            <w:r w:rsidRPr="006664F9">
              <w:rPr>
                <w:rFonts w:ascii="Times New Roman" w:hAnsi="Times New Roman" w:cs="Times New Roman"/>
                <w:color w:val="08B819"/>
                <w:sz w:val="24"/>
                <w:szCs w:val="24"/>
              </w:rPr>
              <w:t xml:space="preserve">15 (on beş) iş günü </w:t>
            </w:r>
            <w:r w:rsidRPr="00D40C39">
              <w:rPr>
                <w:rFonts w:ascii="Times New Roman" w:hAnsi="Times New Roman" w:cs="Times New Roman"/>
                <w:sz w:val="24"/>
                <w:szCs w:val="24"/>
              </w:rPr>
              <w:t>içinde Kuruma bildirilir.”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45BD4" w:rsidRPr="007F2B70" w:rsidRDefault="00045BD4" w:rsidP="00045BD4">
            <w:pPr>
              <w:spacing w:after="0" w:line="240" w:lineRule="auto"/>
              <w:rPr>
                <w:rFonts w:ascii="Times New Roman" w:hAnsi="Times New Roman"/>
                <w:sz w:val="24"/>
                <w:szCs w:val="24"/>
              </w:rPr>
            </w:pPr>
            <w:r w:rsidRPr="007F2B70">
              <w:rPr>
                <w:rFonts w:ascii="Times New Roman" w:hAnsi="Times New Roman"/>
                <w:sz w:val="24"/>
                <w:szCs w:val="24"/>
              </w:rPr>
              <w:br w:type="page"/>
            </w:r>
          </w:p>
          <w:p w:rsidR="00045BD4" w:rsidRPr="00045BD4" w:rsidRDefault="00045BD4" w:rsidP="00045BD4">
            <w:pPr>
              <w:numPr>
                <w:ilvl w:val="0"/>
                <w:numId w:val="19"/>
              </w:numPr>
              <w:spacing w:after="0" w:line="240" w:lineRule="auto"/>
              <w:jc w:val="both"/>
              <w:rPr>
                <w:rFonts w:ascii="Times New Roman" w:hAnsi="Times New Roman" w:cs="Times New Roman"/>
                <w:sz w:val="24"/>
                <w:szCs w:val="24"/>
              </w:rPr>
            </w:pPr>
            <w:r w:rsidRPr="00045BD4">
              <w:rPr>
                <w:rFonts w:ascii="Times New Roman" w:hAnsi="Times New Roman" w:cs="Times New Roman"/>
                <w:sz w:val="24"/>
                <w:szCs w:val="24"/>
              </w:rPr>
              <w:t>Sıralı Dağıtım sistemine tabi reçete grupları aşağıda belirtilmiştir.</w:t>
            </w:r>
          </w:p>
          <w:p w:rsidR="00045BD4" w:rsidRPr="00045BD4" w:rsidRDefault="00045BD4" w:rsidP="00045BD4">
            <w:pPr>
              <w:spacing w:after="0" w:line="240" w:lineRule="auto"/>
              <w:jc w:val="both"/>
              <w:rPr>
                <w:rFonts w:ascii="Times New Roman" w:hAnsi="Times New Roman" w:cs="Times New Roman"/>
                <w:sz w:val="24"/>
                <w:szCs w:val="24"/>
              </w:rPr>
            </w:pP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a</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Mor ve turuncu reçeteye yazılması zorunlu olan ilaçların yer aldığı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b</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İşyeri hekimi tarafından yazılan </w:t>
            </w:r>
            <w:r w:rsidRPr="00045BD4">
              <w:rPr>
                <w:rFonts w:ascii="Times New Roman" w:hAnsi="Times New Roman" w:cs="Times New Roman"/>
                <w:sz w:val="24"/>
                <w:szCs w:val="24"/>
              </w:rPr>
              <w:lastRenderedPageBreak/>
              <w:t>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c</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Eritropoietin</w:t>
            </w:r>
            <w:proofErr w:type="spellEnd"/>
            <w:r w:rsidRPr="00045BD4">
              <w:rPr>
                <w:rFonts w:ascii="Times New Roman" w:hAnsi="Times New Roman" w:cs="Times New Roman"/>
                <w:sz w:val="24"/>
                <w:szCs w:val="24"/>
              </w:rPr>
              <w:t xml:space="preserve"> ve </w:t>
            </w:r>
            <w:proofErr w:type="spellStart"/>
            <w:r w:rsidRPr="00045BD4">
              <w:rPr>
                <w:rFonts w:ascii="Times New Roman" w:hAnsi="Times New Roman" w:cs="Times New Roman"/>
                <w:sz w:val="24"/>
                <w:szCs w:val="24"/>
              </w:rPr>
              <w:t>darbepoetin</w:t>
            </w:r>
            <w:proofErr w:type="spellEnd"/>
            <w:r w:rsidRPr="00045BD4">
              <w:rPr>
                <w:rFonts w:ascii="Times New Roman" w:hAnsi="Times New Roman" w:cs="Times New Roman"/>
                <w:sz w:val="24"/>
                <w:szCs w:val="24"/>
              </w:rPr>
              <w:t xml:space="preserve"> preparatlarını ihtiva eden reçeteler,</w:t>
            </w:r>
          </w:p>
          <w:p w:rsidR="00045BD4" w:rsidRPr="00045BD4" w:rsidRDefault="00045BD4" w:rsidP="00045BD4">
            <w:pPr>
              <w:spacing w:after="0" w:line="240" w:lineRule="auto"/>
              <w:jc w:val="both"/>
              <w:rPr>
                <w:rFonts w:ascii="Times New Roman" w:hAnsi="Times New Roman" w:cs="Times New Roman"/>
                <w:sz w:val="24"/>
                <w:szCs w:val="24"/>
              </w:rPr>
            </w:pPr>
            <w:r w:rsidRPr="00045BD4">
              <w:rPr>
                <w:rFonts w:ascii="Times New Roman" w:hAnsi="Times New Roman" w:cs="Times New Roman"/>
                <w:b/>
                <w:sz w:val="24"/>
                <w:szCs w:val="24"/>
              </w:rPr>
              <w:t>ç-</w:t>
            </w:r>
            <w:r w:rsidRPr="00045BD4">
              <w:rPr>
                <w:rFonts w:ascii="Times New Roman" w:hAnsi="Times New Roman" w:cs="Times New Roman"/>
                <w:sz w:val="24"/>
                <w:szCs w:val="24"/>
              </w:rPr>
              <w:t xml:space="preserve"> Özel yada Kamu Diyaliz </w:t>
            </w:r>
            <w:proofErr w:type="gramStart"/>
            <w:r w:rsidRPr="00045BD4">
              <w:rPr>
                <w:rFonts w:ascii="Times New Roman" w:hAnsi="Times New Roman" w:cs="Times New Roman"/>
                <w:sz w:val="24"/>
                <w:szCs w:val="24"/>
              </w:rPr>
              <w:t>Merkezlerinde  düzenlenmiş</w:t>
            </w:r>
            <w:proofErr w:type="gramEnd"/>
            <w:r w:rsidRPr="00045BD4">
              <w:rPr>
                <w:rFonts w:ascii="Times New Roman" w:hAnsi="Times New Roman" w:cs="Times New Roman"/>
                <w:sz w:val="24"/>
                <w:szCs w:val="24"/>
              </w:rPr>
              <w:t xml:space="preserve"> tüm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d</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Diyaliz solüsyonlarını ihtiva eden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e</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Eczacı Odalarınca dağıtım protokolü yapılan ünitelerdeki yatan hasta reçeteleri,</w:t>
            </w:r>
          </w:p>
          <w:p w:rsidR="00045BD4" w:rsidRPr="00045BD4" w:rsidRDefault="00045BD4" w:rsidP="00045BD4">
            <w:pPr>
              <w:spacing w:after="0" w:line="240" w:lineRule="auto"/>
              <w:jc w:val="both"/>
              <w:rPr>
                <w:rFonts w:ascii="Times New Roman" w:hAnsi="Times New Roman" w:cs="Times New Roman"/>
                <w:sz w:val="24"/>
                <w:szCs w:val="24"/>
              </w:rPr>
            </w:pPr>
            <w:r w:rsidRPr="00045BD4">
              <w:rPr>
                <w:rFonts w:ascii="Times New Roman" w:hAnsi="Times New Roman" w:cs="Times New Roman"/>
                <w:b/>
                <w:sz w:val="24"/>
                <w:szCs w:val="24"/>
              </w:rPr>
              <w:t>f-</w:t>
            </w:r>
            <w:r w:rsidRPr="00045BD4">
              <w:rPr>
                <w:rFonts w:ascii="Times New Roman" w:hAnsi="Times New Roman" w:cs="Times New Roman"/>
                <w:sz w:val="24"/>
                <w:szCs w:val="24"/>
              </w:rPr>
              <w:t xml:space="preserve"> 2828 sayılı Sosyal Hizmetler ve Çocuk Esirgeme Kurumu Kanunu hükümlerine göre korunma, bakım ve </w:t>
            </w:r>
            <w:proofErr w:type="gramStart"/>
            <w:r w:rsidRPr="00045BD4">
              <w:rPr>
                <w:rFonts w:ascii="Times New Roman" w:hAnsi="Times New Roman" w:cs="Times New Roman"/>
                <w:sz w:val="24"/>
                <w:szCs w:val="24"/>
              </w:rPr>
              <w:t>rehabilitasyon</w:t>
            </w:r>
            <w:proofErr w:type="gramEnd"/>
            <w:r w:rsidRPr="00045BD4">
              <w:rPr>
                <w:rFonts w:ascii="Times New Roman" w:hAnsi="Times New Roman" w:cs="Times New Roman"/>
                <w:sz w:val="24"/>
                <w:szCs w:val="24"/>
              </w:rPr>
              <w:t xml:space="preserve">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g</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Eczane olmayan yerleşim bölgelerindeki sigortalı ve hak sahiplerine ait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h</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Organ nakli sonrasında kullanılan ilaçlar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ı</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Tüp bebek ve tüp bebek öncesi tedavisinde kullanılan ilaçları içeren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i</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Oral beslenme solüsyonlarını ihtiva eden reçeteler </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j</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Harp Okulları, Askeri Liseler, Polis Meslek Yüksek Okulları, Fakülte ve Yüksek Okullarda TSK namına okuyanlar ve Astsubay Yüksek Okullarında okuyan öğrencilerin reçeteleri </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lastRenderedPageBreak/>
              <w:t>k</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Yurt dışı sigortalılarına ait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l</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Evde bakım hizmetleri çerçevesinde düzenlenen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m.</w:t>
            </w:r>
            <w:proofErr w:type="gram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Talasemi</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endikasyonunda</w:t>
            </w:r>
            <w:proofErr w:type="spellEnd"/>
            <w:r w:rsidRPr="00045BD4">
              <w:rPr>
                <w:rFonts w:ascii="Times New Roman" w:hAnsi="Times New Roman" w:cs="Times New Roman"/>
                <w:sz w:val="24"/>
                <w:szCs w:val="24"/>
              </w:rPr>
              <w:t xml:space="preserve"> kullanılan ilaçlar (</w:t>
            </w:r>
            <w:proofErr w:type="spellStart"/>
            <w:r w:rsidRPr="00045BD4">
              <w:rPr>
                <w:rFonts w:ascii="Times New Roman" w:hAnsi="Times New Roman" w:cs="Times New Roman"/>
                <w:sz w:val="24"/>
                <w:szCs w:val="24"/>
              </w:rPr>
              <w:t>Deferipron</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Deferasiroks</w:t>
            </w:r>
            <w:proofErr w:type="spellEnd"/>
            <w:r w:rsidRPr="00045BD4">
              <w:rPr>
                <w:rFonts w:ascii="Times New Roman" w:hAnsi="Times New Roman" w:cs="Times New Roman"/>
                <w:sz w:val="24"/>
                <w:szCs w:val="24"/>
              </w:rPr>
              <w:t>)</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n</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TNF alfa </w:t>
            </w:r>
            <w:proofErr w:type="spellStart"/>
            <w:r w:rsidRPr="00045BD4">
              <w:rPr>
                <w:rFonts w:ascii="Times New Roman" w:hAnsi="Times New Roman" w:cs="Times New Roman"/>
                <w:sz w:val="24"/>
                <w:szCs w:val="24"/>
              </w:rPr>
              <w:t>blokeri</w:t>
            </w:r>
            <w:proofErr w:type="spellEnd"/>
            <w:r w:rsidRPr="00045BD4">
              <w:rPr>
                <w:rFonts w:ascii="Times New Roman" w:hAnsi="Times New Roman" w:cs="Times New Roman"/>
                <w:sz w:val="24"/>
                <w:szCs w:val="24"/>
              </w:rPr>
              <w:t xml:space="preserve"> olarak kullanılan ilaçlar</w:t>
            </w:r>
          </w:p>
          <w:p w:rsidR="00045BD4" w:rsidRPr="009F18A5" w:rsidRDefault="00045BD4" w:rsidP="00045BD4">
            <w:pPr>
              <w:spacing w:after="0" w:line="240" w:lineRule="auto"/>
              <w:jc w:val="both"/>
              <w:rPr>
                <w:rFonts w:ascii="Times New Roman" w:hAnsi="Times New Roman" w:cs="Times New Roman"/>
                <w:strike/>
                <w:sz w:val="24"/>
                <w:szCs w:val="24"/>
              </w:rPr>
            </w:pPr>
            <w:proofErr w:type="gramStart"/>
            <w:r w:rsidRPr="009F18A5">
              <w:rPr>
                <w:rFonts w:ascii="Times New Roman" w:hAnsi="Times New Roman" w:cs="Times New Roman"/>
                <w:b/>
                <w:strike/>
                <w:sz w:val="24"/>
                <w:szCs w:val="24"/>
              </w:rPr>
              <w:t>o</w:t>
            </w:r>
            <w:proofErr w:type="gramEnd"/>
            <w:r w:rsidRPr="009F18A5">
              <w:rPr>
                <w:rFonts w:ascii="Times New Roman" w:hAnsi="Times New Roman" w:cs="Times New Roman"/>
                <w:b/>
                <w:strike/>
                <w:sz w:val="24"/>
                <w:szCs w:val="24"/>
              </w:rPr>
              <w:t>.</w:t>
            </w:r>
            <w:r w:rsidRPr="009F18A5">
              <w:rPr>
                <w:rFonts w:ascii="Times New Roman" w:hAnsi="Times New Roman" w:cs="Times New Roman"/>
                <w:strike/>
                <w:sz w:val="24"/>
                <w:szCs w:val="24"/>
              </w:rPr>
              <w:t xml:space="preserve"> </w:t>
            </w:r>
            <w:r w:rsidRPr="009F18A5">
              <w:rPr>
                <w:rFonts w:ascii="Times New Roman" w:hAnsi="Times New Roman" w:cs="Times New Roman"/>
                <w:strike/>
                <w:color w:val="000000" w:themeColor="text1"/>
                <w:sz w:val="24"/>
                <w:szCs w:val="24"/>
              </w:rPr>
              <w:t>Majistral formül ihtiva eden reçeteler</w:t>
            </w:r>
          </w:p>
          <w:p w:rsidR="00045BD4" w:rsidRPr="00045BD4" w:rsidRDefault="00045BD4" w:rsidP="00045BD4">
            <w:pPr>
              <w:spacing w:after="0" w:line="240" w:lineRule="auto"/>
              <w:jc w:val="both"/>
              <w:rPr>
                <w:rFonts w:ascii="Times New Roman" w:hAnsi="Times New Roman" w:cs="Times New Roman"/>
                <w:sz w:val="24"/>
                <w:szCs w:val="24"/>
              </w:rPr>
            </w:pPr>
            <w:proofErr w:type="gramStart"/>
            <w:r w:rsidRPr="00045BD4">
              <w:rPr>
                <w:rFonts w:ascii="Times New Roman" w:hAnsi="Times New Roman" w:cs="Times New Roman"/>
                <w:b/>
                <w:sz w:val="24"/>
                <w:szCs w:val="24"/>
              </w:rPr>
              <w:t>p</w:t>
            </w:r>
            <w:proofErr w:type="gramEnd"/>
            <w:r w:rsidRPr="00045BD4">
              <w:rPr>
                <w:rFonts w:ascii="Times New Roman" w:hAnsi="Times New Roman" w:cs="Times New Roman"/>
                <w:b/>
                <w:sz w:val="24"/>
                <w:szCs w:val="24"/>
              </w:rPr>
              <w:t>.</w:t>
            </w:r>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Rituximab</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Abatasept</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Tofasitinibsitrat</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Kanakinumab</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Tosilizumab</w:t>
            </w:r>
            <w:proofErr w:type="spellEnd"/>
            <w:r w:rsidRPr="00045BD4">
              <w:rPr>
                <w:rFonts w:ascii="Times New Roman" w:hAnsi="Times New Roman" w:cs="Times New Roman"/>
                <w:sz w:val="24"/>
                <w:szCs w:val="24"/>
              </w:rPr>
              <w:t xml:space="preserve">, </w:t>
            </w:r>
            <w:proofErr w:type="spellStart"/>
            <w:r w:rsidRPr="00045BD4">
              <w:rPr>
                <w:rFonts w:ascii="Times New Roman" w:hAnsi="Times New Roman" w:cs="Times New Roman"/>
                <w:sz w:val="24"/>
                <w:szCs w:val="24"/>
              </w:rPr>
              <w:t>Sertolizumab</w:t>
            </w:r>
            <w:proofErr w:type="spellEnd"/>
          </w:p>
          <w:p w:rsidR="00045BD4" w:rsidRPr="00045BD4" w:rsidRDefault="00045BD4" w:rsidP="00045BD4">
            <w:pPr>
              <w:spacing w:after="0" w:line="240" w:lineRule="auto"/>
              <w:jc w:val="both"/>
            </w:pPr>
            <w:r w:rsidRPr="00045BD4">
              <w:br w:type="page"/>
            </w:r>
          </w:p>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Default="00BA28F2" w:rsidP="00BA28F2">
            <w:pPr>
              <w:spacing w:after="0"/>
              <w:jc w:val="both"/>
              <w:rPr>
                <w:rFonts w:ascii="Times New Roman" w:hAnsi="Times New Roman"/>
                <w:sz w:val="24"/>
                <w:szCs w:val="24"/>
              </w:rPr>
            </w:pPr>
            <w:r>
              <w:rPr>
                <w:rFonts w:ascii="Times New Roman" w:hAnsi="Times New Roman"/>
                <w:b/>
                <w:sz w:val="24"/>
                <w:szCs w:val="24"/>
              </w:rPr>
              <w:lastRenderedPageBreak/>
              <w:t xml:space="preserve">Madde 18- </w:t>
            </w:r>
            <w:r w:rsidRPr="00792498">
              <w:rPr>
                <w:rFonts w:ascii="Times New Roman" w:hAnsi="Times New Roman"/>
                <w:sz w:val="24"/>
                <w:szCs w:val="24"/>
              </w:rPr>
              <w:t>Protokol eki EK-4</w:t>
            </w:r>
            <w:r>
              <w:rPr>
                <w:rFonts w:ascii="Times New Roman" w:hAnsi="Times New Roman"/>
                <w:sz w:val="24"/>
                <w:szCs w:val="24"/>
              </w:rPr>
              <w:t>’ün 14 üncü maddesi aşağıdaki şekilde değiştirilmiştir;</w:t>
            </w:r>
          </w:p>
          <w:p w:rsidR="00BA28F2" w:rsidRPr="000C02A9" w:rsidRDefault="00BA28F2" w:rsidP="00BA28F2">
            <w:pPr>
              <w:spacing w:after="0"/>
              <w:jc w:val="both"/>
              <w:rPr>
                <w:rFonts w:ascii="Times New Roman" w:hAnsi="Times New Roman"/>
                <w:sz w:val="24"/>
                <w:szCs w:val="24"/>
              </w:rPr>
            </w:pPr>
            <w:r>
              <w:rPr>
                <w:rFonts w:ascii="Times New Roman" w:hAnsi="Times New Roman"/>
                <w:sz w:val="24"/>
                <w:szCs w:val="24"/>
              </w:rPr>
              <w:t>“</w:t>
            </w:r>
            <w:r w:rsidRPr="000C02A9">
              <w:rPr>
                <w:rFonts w:ascii="Times New Roman" w:hAnsi="Times New Roman"/>
                <w:b/>
                <w:sz w:val="24"/>
                <w:szCs w:val="24"/>
              </w:rPr>
              <w:t>14.</w:t>
            </w:r>
            <w:r w:rsidRPr="000C02A9">
              <w:rPr>
                <w:rFonts w:ascii="Times New Roman" w:hAnsi="Times New Roman"/>
                <w:sz w:val="24"/>
                <w:szCs w:val="24"/>
              </w:rPr>
              <w:tab/>
              <w:t>Sıralı Dağıtım sistemine tabi reçete grupları aşağıda belirtilmiştir.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a</w:t>
            </w:r>
            <w:proofErr w:type="gramEnd"/>
            <w:r>
              <w:rPr>
                <w:rFonts w:ascii="Times New Roman" w:hAnsi="Times New Roman"/>
                <w:b/>
                <w:sz w:val="24"/>
                <w:szCs w:val="24"/>
              </w:rPr>
              <w:t>-</w:t>
            </w:r>
            <w:r w:rsidRPr="000C02A9">
              <w:rPr>
                <w:rFonts w:ascii="Times New Roman" w:hAnsi="Times New Roman"/>
                <w:sz w:val="24"/>
                <w:szCs w:val="24"/>
              </w:rPr>
              <w:t xml:space="preserve"> Mor ve turuncu reçeteye yazılması zorunlu olan ilaçların yer aldığı reçeteler,</w:t>
            </w:r>
          </w:p>
          <w:p w:rsidR="00BA28F2" w:rsidRPr="000C02A9" w:rsidRDefault="00BA28F2" w:rsidP="00BA28F2">
            <w:pPr>
              <w:spacing w:after="0"/>
              <w:jc w:val="both"/>
              <w:rPr>
                <w:rFonts w:ascii="Times New Roman" w:hAnsi="Times New Roman"/>
                <w:sz w:val="24"/>
                <w:szCs w:val="24"/>
              </w:rPr>
            </w:pPr>
            <w:proofErr w:type="gramStart"/>
            <w:r>
              <w:rPr>
                <w:rFonts w:ascii="Times New Roman" w:hAnsi="Times New Roman"/>
                <w:b/>
                <w:sz w:val="24"/>
                <w:szCs w:val="24"/>
              </w:rPr>
              <w:t>b</w:t>
            </w:r>
            <w:proofErr w:type="gramEnd"/>
            <w:r>
              <w:rPr>
                <w:rFonts w:ascii="Times New Roman" w:hAnsi="Times New Roman"/>
                <w:b/>
                <w:sz w:val="24"/>
                <w:szCs w:val="24"/>
              </w:rPr>
              <w:t>-</w:t>
            </w:r>
            <w:r w:rsidRPr="000C02A9">
              <w:rPr>
                <w:rFonts w:ascii="Times New Roman" w:hAnsi="Times New Roman"/>
                <w:sz w:val="24"/>
                <w:szCs w:val="24"/>
              </w:rPr>
              <w:t xml:space="preserve"> İşyeri hekimi tarafından yazılan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c</w:t>
            </w:r>
            <w:proofErr w:type="gramEnd"/>
            <w:r>
              <w:rPr>
                <w:rFonts w:ascii="Times New Roman" w:hAnsi="Times New Roman"/>
                <w:b/>
                <w:sz w:val="24"/>
                <w:szCs w:val="24"/>
              </w:rPr>
              <w:t>-</w:t>
            </w:r>
            <w:proofErr w:type="spellStart"/>
            <w:r w:rsidRPr="000C02A9">
              <w:rPr>
                <w:rFonts w:ascii="Times New Roman" w:hAnsi="Times New Roman"/>
                <w:sz w:val="24"/>
                <w:szCs w:val="24"/>
              </w:rPr>
              <w:t>Eritropoietin</w:t>
            </w:r>
            <w:proofErr w:type="spellEnd"/>
            <w:r w:rsidRPr="000C02A9">
              <w:rPr>
                <w:rFonts w:ascii="Times New Roman" w:hAnsi="Times New Roman"/>
                <w:sz w:val="24"/>
                <w:szCs w:val="24"/>
              </w:rPr>
              <w:t xml:space="preserve"> ve </w:t>
            </w:r>
            <w:proofErr w:type="spellStart"/>
            <w:r w:rsidRPr="000C02A9">
              <w:rPr>
                <w:rFonts w:ascii="Times New Roman" w:hAnsi="Times New Roman"/>
                <w:sz w:val="24"/>
                <w:szCs w:val="24"/>
              </w:rPr>
              <w:t>darbepoetin</w:t>
            </w:r>
            <w:proofErr w:type="spellEnd"/>
            <w:r w:rsidRPr="000C02A9">
              <w:rPr>
                <w:rFonts w:ascii="Times New Roman" w:hAnsi="Times New Roman"/>
                <w:sz w:val="24"/>
                <w:szCs w:val="24"/>
              </w:rPr>
              <w:t xml:space="preserve"> preparatlarını </w:t>
            </w:r>
            <w:r w:rsidRPr="000C02A9">
              <w:rPr>
                <w:rFonts w:ascii="Times New Roman" w:hAnsi="Times New Roman"/>
                <w:sz w:val="24"/>
                <w:szCs w:val="24"/>
              </w:rPr>
              <w:lastRenderedPageBreak/>
              <w:t>ihtiva eden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ç</w:t>
            </w:r>
            <w:proofErr w:type="gramEnd"/>
            <w:r w:rsidRPr="000C02A9">
              <w:rPr>
                <w:rFonts w:ascii="Times New Roman" w:hAnsi="Times New Roman"/>
                <w:b/>
                <w:sz w:val="24"/>
                <w:szCs w:val="24"/>
              </w:rPr>
              <w:t>-</w:t>
            </w:r>
            <w:r w:rsidRPr="000C02A9">
              <w:rPr>
                <w:rFonts w:ascii="Times New Roman" w:hAnsi="Times New Roman"/>
                <w:sz w:val="24"/>
                <w:szCs w:val="24"/>
              </w:rPr>
              <w:t xml:space="preserve"> Özel yada Kamu Diyaliz Merkezlerinde düzenlenmiş tüm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d</w:t>
            </w:r>
            <w:proofErr w:type="gramEnd"/>
            <w:r w:rsidRPr="000C02A9">
              <w:rPr>
                <w:rFonts w:ascii="Times New Roman" w:hAnsi="Times New Roman"/>
                <w:b/>
                <w:sz w:val="24"/>
                <w:szCs w:val="24"/>
              </w:rPr>
              <w:t>-</w:t>
            </w:r>
            <w:r w:rsidRPr="000C02A9">
              <w:rPr>
                <w:rFonts w:ascii="Times New Roman" w:hAnsi="Times New Roman"/>
                <w:sz w:val="24"/>
                <w:szCs w:val="24"/>
              </w:rPr>
              <w:t xml:space="preserve"> Diyaliz solüsyonlarını ihtiva eden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e</w:t>
            </w:r>
            <w:proofErr w:type="gramEnd"/>
            <w:r w:rsidRPr="000C02A9">
              <w:rPr>
                <w:rFonts w:ascii="Times New Roman" w:hAnsi="Times New Roman"/>
                <w:b/>
                <w:sz w:val="24"/>
                <w:szCs w:val="24"/>
              </w:rPr>
              <w:t>-</w:t>
            </w:r>
            <w:r w:rsidRPr="000C02A9">
              <w:rPr>
                <w:rFonts w:ascii="Times New Roman" w:hAnsi="Times New Roman"/>
                <w:sz w:val="24"/>
                <w:szCs w:val="24"/>
              </w:rPr>
              <w:t xml:space="preserve"> Eczacı Odalarınca dağıtım protokolü yapılan ünitelerdeki yatan hasta reçeteleri,</w:t>
            </w:r>
          </w:p>
          <w:p w:rsidR="00BA28F2" w:rsidRPr="000C02A9" w:rsidRDefault="00BA28F2" w:rsidP="00BA28F2">
            <w:pPr>
              <w:spacing w:after="0"/>
              <w:jc w:val="both"/>
              <w:rPr>
                <w:rFonts w:ascii="Times New Roman" w:hAnsi="Times New Roman"/>
                <w:sz w:val="24"/>
                <w:szCs w:val="24"/>
              </w:rPr>
            </w:pPr>
            <w:r w:rsidRPr="000C02A9">
              <w:rPr>
                <w:rFonts w:ascii="Times New Roman" w:hAnsi="Times New Roman"/>
                <w:b/>
                <w:sz w:val="24"/>
                <w:szCs w:val="24"/>
              </w:rPr>
              <w:t>f-</w:t>
            </w:r>
            <w:r w:rsidRPr="000C02A9">
              <w:rPr>
                <w:rFonts w:ascii="Times New Roman" w:hAnsi="Times New Roman"/>
                <w:sz w:val="24"/>
                <w:szCs w:val="24"/>
              </w:rPr>
              <w:t xml:space="preserve"> 2828 sayılı Sosyal Hizmetler ve Çocuk Esirgeme Kurumu Kanunu hükümlerine göre korunma, bakım ve </w:t>
            </w:r>
            <w:proofErr w:type="gramStart"/>
            <w:r w:rsidRPr="000C02A9">
              <w:rPr>
                <w:rFonts w:ascii="Times New Roman" w:hAnsi="Times New Roman"/>
                <w:sz w:val="24"/>
                <w:szCs w:val="24"/>
              </w:rPr>
              <w:t>rehabilitasyon</w:t>
            </w:r>
            <w:proofErr w:type="gramEnd"/>
            <w:r w:rsidRPr="000C02A9">
              <w:rPr>
                <w:rFonts w:ascii="Times New Roman" w:hAnsi="Times New Roman"/>
                <w:sz w:val="24"/>
                <w:szCs w:val="24"/>
              </w:rPr>
              <w:t xml:space="preserve"> hizmetlerinden ücretsiz faydalanan kişilere ait reçeteler ile özel ve kamu huzurevlerinde kalan kişilere ait reçeteler ile 5378 sayılı Özürlüler Ve Bazı Kanun Ve Kanun Hükmünde Kararnamelerde Değişiklik Yapılması Hakkında Kanuna göre özel rehabilitasyon merkezlerinde kalan kişilere ait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g</w:t>
            </w:r>
            <w:proofErr w:type="gramEnd"/>
            <w:r w:rsidRPr="000C02A9">
              <w:rPr>
                <w:rFonts w:ascii="Times New Roman" w:hAnsi="Times New Roman"/>
                <w:b/>
                <w:sz w:val="24"/>
                <w:szCs w:val="24"/>
              </w:rPr>
              <w:t>-</w:t>
            </w:r>
            <w:r w:rsidRPr="000C02A9">
              <w:rPr>
                <w:rFonts w:ascii="Times New Roman" w:hAnsi="Times New Roman"/>
                <w:sz w:val="24"/>
                <w:szCs w:val="24"/>
              </w:rPr>
              <w:t xml:space="preserve"> Eczane olmayan yerleşim bölgelerindeki sigortalı ve hak sahiplerine ait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h</w:t>
            </w:r>
            <w:proofErr w:type="gramEnd"/>
            <w:r w:rsidRPr="000C02A9">
              <w:rPr>
                <w:rFonts w:ascii="Times New Roman" w:hAnsi="Times New Roman"/>
                <w:b/>
                <w:sz w:val="24"/>
                <w:szCs w:val="24"/>
              </w:rPr>
              <w:t>-</w:t>
            </w:r>
            <w:r w:rsidRPr="000C02A9">
              <w:rPr>
                <w:rFonts w:ascii="Times New Roman" w:hAnsi="Times New Roman"/>
                <w:sz w:val="24"/>
                <w:szCs w:val="24"/>
              </w:rPr>
              <w:t xml:space="preserve"> Organ nakli sonrasında kullanılan ilaçlar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ı</w:t>
            </w:r>
            <w:proofErr w:type="gramEnd"/>
            <w:r w:rsidRPr="000C02A9">
              <w:rPr>
                <w:rFonts w:ascii="Times New Roman" w:hAnsi="Times New Roman"/>
                <w:b/>
                <w:sz w:val="24"/>
                <w:szCs w:val="24"/>
              </w:rPr>
              <w:t>-</w:t>
            </w:r>
            <w:r w:rsidRPr="000C02A9">
              <w:rPr>
                <w:rFonts w:ascii="Times New Roman" w:hAnsi="Times New Roman"/>
                <w:sz w:val="24"/>
                <w:szCs w:val="24"/>
              </w:rPr>
              <w:t xml:space="preserve">  Tüp bebek ve tüp bebek öncesi tedavisinde kullanılan ilaçları içeren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i</w:t>
            </w:r>
            <w:proofErr w:type="gramEnd"/>
            <w:r w:rsidRPr="000C02A9">
              <w:rPr>
                <w:rFonts w:ascii="Times New Roman" w:hAnsi="Times New Roman"/>
                <w:b/>
                <w:sz w:val="24"/>
                <w:szCs w:val="24"/>
              </w:rPr>
              <w:t>-</w:t>
            </w:r>
            <w:r w:rsidRPr="000C02A9">
              <w:rPr>
                <w:rFonts w:ascii="Times New Roman" w:hAnsi="Times New Roman"/>
                <w:sz w:val="24"/>
                <w:szCs w:val="24"/>
              </w:rPr>
              <w:t xml:space="preserve">  Oral beslenme solüsyonlarını ihtiva eden reçeteler </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j</w:t>
            </w:r>
            <w:proofErr w:type="gramEnd"/>
            <w:r w:rsidRPr="000C02A9">
              <w:rPr>
                <w:rFonts w:ascii="Times New Roman" w:hAnsi="Times New Roman"/>
                <w:b/>
                <w:sz w:val="24"/>
                <w:szCs w:val="24"/>
              </w:rPr>
              <w:t>-</w:t>
            </w:r>
            <w:r w:rsidRPr="000C02A9">
              <w:rPr>
                <w:rFonts w:ascii="Times New Roman" w:hAnsi="Times New Roman"/>
                <w:sz w:val="24"/>
                <w:szCs w:val="24"/>
              </w:rPr>
              <w:t xml:space="preserve"> Harp Okulları, Askeri Liseler, Polis Meslek Yüksek Okulları, Fakülte ve Yüksek Okullarda TSK namına okuyanlar ve Astsubay Yüksek Okullarında okuyan öğrencilerin reçeteleri </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k</w:t>
            </w:r>
            <w:proofErr w:type="gramEnd"/>
            <w:r w:rsidRPr="000C02A9">
              <w:rPr>
                <w:rFonts w:ascii="Times New Roman" w:hAnsi="Times New Roman"/>
                <w:b/>
                <w:sz w:val="24"/>
                <w:szCs w:val="24"/>
              </w:rPr>
              <w:t>-</w:t>
            </w:r>
            <w:r w:rsidRPr="000C02A9">
              <w:rPr>
                <w:rFonts w:ascii="Times New Roman" w:hAnsi="Times New Roman"/>
                <w:sz w:val="24"/>
                <w:szCs w:val="24"/>
              </w:rPr>
              <w:t xml:space="preserve"> Evde bakım hizmetleri çerçevesinde düzenlenen reçeteler.</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l</w:t>
            </w:r>
            <w:proofErr w:type="gramEnd"/>
            <w:r w:rsidRPr="000C02A9">
              <w:rPr>
                <w:rFonts w:ascii="Times New Roman" w:hAnsi="Times New Roman"/>
                <w:b/>
                <w:sz w:val="24"/>
                <w:szCs w:val="24"/>
              </w:rPr>
              <w:t>-</w:t>
            </w:r>
            <w:r w:rsidRPr="000C02A9">
              <w:rPr>
                <w:rFonts w:ascii="Times New Roman" w:hAnsi="Times New Roman"/>
                <w:sz w:val="24"/>
                <w:szCs w:val="24"/>
              </w:rPr>
              <w:t xml:space="preserve"> </w:t>
            </w:r>
            <w:proofErr w:type="spellStart"/>
            <w:r w:rsidRPr="000C02A9">
              <w:rPr>
                <w:rFonts w:ascii="Times New Roman" w:hAnsi="Times New Roman"/>
                <w:sz w:val="24"/>
                <w:szCs w:val="24"/>
              </w:rPr>
              <w:t>Talasemi</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endikasyonunda</w:t>
            </w:r>
            <w:proofErr w:type="spellEnd"/>
            <w:r w:rsidRPr="000C02A9">
              <w:rPr>
                <w:rFonts w:ascii="Times New Roman" w:hAnsi="Times New Roman"/>
                <w:sz w:val="24"/>
                <w:szCs w:val="24"/>
              </w:rPr>
              <w:t xml:space="preserve"> kullanılan ilaçlar (</w:t>
            </w:r>
            <w:proofErr w:type="spellStart"/>
            <w:r w:rsidRPr="000C02A9">
              <w:rPr>
                <w:rFonts w:ascii="Times New Roman" w:hAnsi="Times New Roman"/>
                <w:sz w:val="24"/>
                <w:szCs w:val="24"/>
              </w:rPr>
              <w:t>Deferipron</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Deferasiroks</w:t>
            </w:r>
            <w:proofErr w:type="spellEnd"/>
            <w:r w:rsidRPr="000C02A9">
              <w:rPr>
                <w:rFonts w:ascii="Times New Roman" w:hAnsi="Times New Roman"/>
                <w:sz w:val="24"/>
                <w:szCs w:val="24"/>
              </w:rPr>
              <w:t>)</w:t>
            </w:r>
          </w:p>
          <w:p w:rsidR="00BA28F2" w:rsidRPr="000C02A9" w:rsidRDefault="00BA28F2" w:rsidP="00BA28F2">
            <w:pPr>
              <w:spacing w:after="0"/>
              <w:jc w:val="both"/>
              <w:rPr>
                <w:rFonts w:ascii="Times New Roman" w:hAnsi="Times New Roman"/>
                <w:sz w:val="24"/>
                <w:szCs w:val="24"/>
              </w:rPr>
            </w:pPr>
            <w:proofErr w:type="gramStart"/>
            <w:r w:rsidRPr="000C02A9">
              <w:rPr>
                <w:rFonts w:ascii="Times New Roman" w:hAnsi="Times New Roman"/>
                <w:b/>
                <w:sz w:val="24"/>
                <w:szCs w:val="24"/>
              </w:rPr>
              <w:t>m</w:t>
            </w:r>
            <w:proofErr w:type="gramEnd"/>
            <w:r w:rsidRPr="000C02A9">
              <w:rPr>
                <w:rFonts w:ascii="Times New Roman" w:hAnsi="Times New Roman"/>
                <w:b/>
                <w:sz w:val="24"/>
                <w:szCs w:val="24"/>
              </w:rPr>
              <w:t>-</w:t>
            </w:r>
            <w:r w:rsidRPr="000C02A9">
              <w:rPr>
                <w:rFonts w:ascii="Times New Roman" w:hAnsi="Times New Roman"/>
                <w:sz w:val="24"/>
                <w:szCs w:val="24"/>
              </w:rPr>
              <w:t xml:space="preserve"> TNF alfa </w:t>
            </w:r>
            <w:proofErr w:type="spellStart"/>
            <w:r w:rsidRPr="000C02A9">
              <w:rPr>
                <w:rFonts w:ascii="Times New Roman" w:hAnsi="Times New Roman"/>
                <w:sz w:val="24"/>
                <w:szCs w:val="24"/>
              </w:rPr>
              <w:t>blokeri</w:t>
            </w:r>
            <w:proofErr w:type="spellEnd"/>
            <w:r w:rsidRPr="000C02A9">
              <w:rPr>
                <w:rFonts w:ascii="Times New Roman" w:hAnsi="Times New Roman"/>
                <w:sz w:val="24"/>
                <w:szCs w:val="24"/>
              </w:rPr>
              <w:t xml:space="preserve"> olarak kullanılan ilaçlar</w:t>
            </w:r>
          </w:p>
          <w:p w:rsidR="00BA28F2" w:rsidRDefault="00BA28F2" w:rsidP="00BA28F2">
            <w:pPr>
              <w:spacing w:after="0"/>
              <w:jc w:val="both"/>
              <w:rPr>
                <w:rFonts w:ascii="Times New Roman" w:hAnsi="Times New Roman" w:cs="Times New Roman"/>
                <w:sz w:val="24"/>
                <w:szCs w:val="24"/>
              </w:rPr>
            </w:pPr>
            <w:proofErr w:type="gramStart"/>
            <w:r w:rsidRPr="000C02A9">
              <w:rPr>
                <w:rFonts w:ascii="Times New Roman" w:hAnsi="Times New Roman"/>
                <w:b/>
                <w:sz w:val="24"/>
                <w:szCs w:val="24"/>
              </w:rPr>
              <w:t>n</w:t>
            </w:r>
            <w:proofErr w:type="gramEnd"/>
            <w:r w:rsidRPr="000C02A9">
              <w:rPr>
                <w:rFonts w:ascii="Times New Roman" w:hAnsi="Times New Roman"/>
                <w:b/>
                <w:sz w:val="24"/>
                <w:szCs w:val="24"/>
              </w:rPr>
              <w:t>-</w:t>
            </w:r>
            <w:r w:rsidRPr="000C02A9">
              <w:rPr>
                <w:rFonts w:ascii="Times New Roman" w:hAnsi="Times New Roman"/>
                <w:sz w:val="24"/>
                <w:szCs w:val="24"/>
              </w:rPr>
              <w:t xml:space="preserve"> </w:t>
            </w:r>
            <w:proofErr w:type="spellStart"/>
            <w:r w:rsidRPr="000C02A9">
              <w:rPr>
                <w:rFonts w:ascii="Times New Roman" w:hAnsi="Times New Roman"/>
                <w:sz w:val="24"/>
                <w:szCs w:val="24"/>
              </w:rPr>
              <w:t>Rituximab</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Abatasept</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Tofasitinibsitrat</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Kanakinumab</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Tosilizumab</w:t>
            </w:r>
            <w:proofErr w:type="spellEnd"/>
            <w:r w:rsidRPr="000C02A9">
              <w:rPr>
                <w:rFonts w:ascii="Times New Roman" w:hAnsi="Times New Roman"/>
                <w:sz w:val="24"/>
                <w:szCs w:val="24"/>
              </w:rPr>
              <w:t xml:space="preserve">, </w:t>
            </w:r>
            <w:proofErr w:type="spellStart"/>
            <w:r w:rsidRPr="000C02A9">
              <w:rPr>
                <w:rFonts w:ascii="Times New Roman" w:hAnsi="Times New Roman"/>
                <w:sz w:val="24"/>
                <w:szCs w:val="24"/>
              </w:rPr>
              <w:t>Sertolizumab</w:t>
            </w:r>
            <w:proofErr w:type="spellEnd"/>
            <w:r>
              <w:rPr>
                <w:rFonts w:ascii="Times New Roman" w:hAnsi="Times New Roman"/>
                <w:sz w:val="24"/>
                <w:szCs w:val="24"/>
              </w:rPr>
              <w:t xml:space="preserve">, </w:t>
            </w:r>
            <w:proofErr w:type="spellStart"/>
            <w:r w:rsidRPr="00335C1F">
              <w:rPr>
                <w:rFonts w:ascii="Times New Roman" w:hAnsi="Times New Roman"/>
                <w:color w:val="08B819"/>
                <w:sz w:val="24"/>
                <w:szCs w:val="24"/>
              </w:rPr>
              <w:t>Sekukinumab</w:t>
            </w:r>
            <w:proofErr w:type="spellEnd"/>
            <w:r w:rsidRPr="00335C1F">
              <w:rPr>
                <w:rFonts w:ascii="Times New Roman" w:hAnsi="Times New Roman"/>
                <w:color w:val="08B819"/>
                <w:sz w:val="24"/>
                <w:szCs w:val="24"/>
              </w:rPr>
              <w:t xml:space="preserve">, </w:t>
            </w:r>
            <w:proofErr w:type="spellStart"/>
            <w:r w:rsidRPr="00335C1F">
              <w:rPr>
                <w:rFonts w:ascii="Times New Roman" w:hAnsi="Times New Roman"/>
                <w:color w:val="08B819"/>
                <w:sz w:val="24"/>
                <w:szCs w:val="24"/>
              </w:rPr>
              <w:t>Ustekinumab</w:t>
            </w:r>
            <w:proofErr w:type="spellEnd"/>
            <w:r w:rsidRPr="00335C1F">
              <w:rPr>
                <w:rFonts w:ascii="Times New Roman" w:hAnsi="Times New Roman"/>
                <w:color w:val="08B819"/>
                <w:sz w:val="24"/>
                <w:szCs w:val="24"/>
              </w:rPr>
              <w:t xml:space="preserve">, </w:t>
            </w:r>
            <w:proofErr w:type="spellStart"/>
            <w:r w:rsidRPr="00335C1F">
              <w:rPr>
                <w:rFonts w:ascii="Times New Roman" w:hAnsi="Times New Roman"/>
                <w:color w:val="08B819"/>
                <w:sz w:val="24"/>
                <w:szCs w:val="24"/>
              </w:rPr>
              <w:t>Vedolizumab</w:t>
            </w:r>
            <w:proofErr w:type="spellEnd"/>
            <w:r w:rsidRPr="00335C1F">
              <w:rPr>
                <w:rFonts w:ascii="Times New Roman" w:hAnsi="Times New Roman"/>
                <w:color w:val="08B819"/>
                <w:sz w:val="24"/>
                <w:szCs w:val="24"/>
              </w:rPr>
              <w:t>.”</w:t>
            </w:r>
          </w:p>
          <w:p w:rsidR="00BA28F2" w:rsidRPr="00D40C39" w:rsidRDefault="00BA28F2" w:rsidP="00BA28F2">
            <w:pPr>
              <w:spacing w:after="0"/>
              <w:jc w:val="both"/>
              <w:rPr>
                <w:rFonts w:ascii="Times New Roman" w:hAnsi="Times New Roman"/>
                <w:b/>
                <w:sz w:val="24"/>
                <w:szCs w:val="24"/>
              </w:rPr>
            </w:pPr>
          </w:p>
          <w:p w:rsidR="00BA28F2" w:rsidRDefault="00BA28F2" w:rsidP="00BA28F2">
            <w:pPr>
              <w:spacing w:after="0"/>
              <w:jc w:val="both"/>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4218" w:rsidRPr="007F2B70" w:rsidRDefault="004E4218" w:rsidP="004E4218">
            <w:pPr>
              <w:spacing w:line="240" w:lineRule="auto"/>
              <w:contextualSpacing/>
              <w:jc w:val="right"/>
              <w:rPr>
                <w:rFonts w:ascii="Times New Roman" w:hAnsi="Times New Roman"/>
                <w:b/>
                <w:sz w:val="24"/>
                <w:szCs w:val="24"/>
              </w:rPr>
            </w:pPr>
            <w:r w:rsidRPr="007F2B70">
              <w:rPr>
                <w:rFonts w:ascii="Times New Roman" w:hAnsi="Times New Roman"/>
                <w:b/>
                <w:sz w:val="24"/>
                <w:szCs w:val="24"/>
              </w:rPr>
              <w:lastRenderedPageBreak/>
              <w:t>EK–5</w:t>
            </w:r>
          </w:p>
          <w:p w:rsidR="004E4218" w:rsidRPr="007F2B70" w:rsidRDefault="004E4218" w:rsidP="004E4218">
            <w:pPr>
              <w:spacing w:line="240" w:lineRule="auto"/>
              <w:contextualSpacing/>
              <w:jc w:val="center"/>
              <w:rPr>
                <w:rFonts w:ascii="Times New Roman" w:hAnsi="Times New Roman"/>
                <w:sz w:val="24"/>
                <w:szCs w:val="24"/>
              </w:rPr>
            </w:pPr>
          </w:p>
          <w:p w:rsidR="004E4218" w:rsidRDefault="00335C1F" w:rsidP="004E4218">
            <w:pPr>
              <w:spacing w:line="240" w:lineRule="auto"/>
              <w:contextualSpacing/>
              <w:rPr>
                <w:rFonts w:ascii="Times New Roman" w:hAnsi="Times New Roman"/>
                <w:sz w:val="24"/>
                <w:szCs w:val="24"/>
              </w:rPr>
            </w:pPr>
            <w:r w:rsidRPr="005B53D4">
              <w:rPr>
                <w:rFonts w:ascii="TimesNewRomanPS-BoldMT" w:hAnsi="TimesNewRomanPS-BoldMT" w:cs="TimesNewRomanPS-BoldMT"/>
                <w:b/>
                <w:bCs/>
                <w:color w:val="FF0000"/>
                <w:sz w:val="23"/>
                <w:szCs w:val="23"/>
              </w:rPr>
              <w:t xml:space="preserve"> </w:t>
            </w:r>
            <w:r w:rsidR="004E4218" w:rsidRPr="005B53D4">
              <w:rPr>
                <w:rFonts w:ascii="TimesNewRomanPS-BoldMT" w:hAnsi="TimesNewRomanPS-BoldMT" w:cs="TimesNewRomanPS-BoldMT"/>
                <w:b/>
                <w:bCs/>
                <w:color w:val="FF0000"/>
                <w:sz w:val="23"/>
                <w:szCs w:val="23"/>
              </w:rPr>
              <w:t xml:space="preserve">(Değişik: </w:t>
            </w:r>
            <w:r w:rsidR="004E4218">
              <w:rPr>
                <w:rFonts w:ascii="TimesNewRomanPS-BoldMT" w:hAnsi="TimesNewRomanPS-BoldMT" w:cs="TimesNewRomanPS-BoldMT"/>
                <w:b/>
                <w:bCs/>
                <w:color w:val="FF0000"/>
                <w:sz w:val="23"/>
                <w:szCs w:val="23"/>
              </w:rPr>
              <w:t>03</w:t>
            </w:r>
            <w:r w:rsidR="004E4218" w:rsidRPr="005B53D4">
              <w:rPr>
                <w:rFonts w:ascii="TimesNewRomanPS-BoldMT" w:hAnsi="TimesNewRomanPS-BoldMT" w:cs="TimesNewRomanPS-BoldMT"/>
                <w:b/>
                <w:bCs/>
                <w:color w:val="FF0000"/>
                <w:sz w:val="23"/>
                <w:szCs w:val="23"/>
              </w:rPr>
              <w:t>/0</w:t>
            </w:r>
            <w:r w:rsidR="004E4218">
              <w:rPr>
                <w:rFonts w:ascii="TimesNewRomanPS-BoldMT" w:hAnsi="TimesNewRomanPS-BoldMT" w:cs="TimesNewRomanPS-BoldMT"/>
                <w:b/>
                <w:bCs/>
                <w:color w:val="FF0000"/>
                <w:sz w:val="23"/>
                <w:szCs w:val="23"/>
              </w:rPr>
              <w:t>5</w:t>
            </w:r>
            <w:r w:rsidR="004E4218" w:rsidRPr="005B53D4">
              <w:rPr>
                <w:rFonts w:ascii="TimesNewRomanPS-BoldMT" w:hAnsi="TimesNewRomanPS-BoldMT" w:cs="TimesNewRomanPS-BoldMT"/>
                <w:b/>
                <w:bCs/>
                <w:color w:val="FF0000"/>
                <w:sz w:val="23"/>
                <w:szCs w:val="23"/>
              </w:rPr>
              <w:t>/201</w:t>
            </w:r>
            <w:r w:rsidR="004E4218">
              <w:rPr>
                <w:rFonts w:ascii="TimesNewRomanPS-BoldMT" w:hAnsi="TimesNewRomanPS-BoldMT" w:cs="TimesNewRomanPS-BoldMT"/>
                <w:b/>
                <w:bCs/>
                <w:color w:val="FF0000"/>
                <w:sz w:val="23"/>
                <w:szCs w:val="23"/>
              </w:rPr>
              <w:t>7</w:t>
            </w:r>
            <w:r w:rsidR="004E4218" w:rsidRPr="005B53D4">
              <w:rPr>
                <w:rFonts w:ascii="TimesNewRomanPS-BoldMT" w:hAnsi="TimesNewRomanPS-BoldMT" w:cs="TimesNewRomanPS-BoldMT"/>
                <w:b/>
                <w:bCs/>
                <w:color w:val="FF0000"/>
                <w:sz w:val="23"/>
                <w:szCs w:val="23"/>
              </w:rPr>
              <w:t>-201</w:t>
            </w:r>
            <w:r w:rsidR="004E4218">
              <w:rPr>
                <w:rFonts w:ascii="TimesNewRomanPS-BoldMT" w:hAnsi="TimesNewRomanPS-BoldMT" w:cs="TimesNewRomanPS-BoldMT"/>
                <w:b/>
                <w:bCs/>
                <w:color w:val="FF0000"/>
                <w:sz w:val="23"/>
                <w:szCs w:val="23"/>
              </w:rPr>
              <w:t>7</w:t>
            </w:r>
            <w:r w:rsidR="004E4218" w:rsidRPr="005B53D4">
              <w:rPr>
                <w:rFonts w:ascii="TimesNewRomanPS-BoldMT" w:hAnsi="TimesNewRomanPS-BoldMT" w:cs="TimesNewRomanPS-BoldMT"/>
                <w:b/>
                <w:bCs/>
                <w:color w:val="FF0000"/>
                <w:sz w:val="23"/>
                <w:szCs w:val="23"/>
              </w:rPr>
              <w:t xml:space="preserve">/1 Ek Protokol </w:t>
            </w:r>
            <w:r w:rsidR="004E4218">
              <w:rPr>
                <w:rFonts w:ascii="TimesNewRomanPS-BoldMT" w:hAnsi="TimesNewRomanPS-BoldMT" w:cs="TimesNewRomanPS-BoldMT"/>
                <w:b/>
                <w:bCs/>
                <w:color w:val="FF0000"/>
                <w:sz w:val="23"/>
                <w:szCs w:val="23"/>
              </w:rPr>
              <w:t>6</w:t>
            </w:r>
            <w:r w:rsidR="004E4218" w:rsidRPr="005B53D4">
              <w:rPr>
                <w:rFonts w:ascii="TimesNewRomanPS-BoldMT" w:hAnsi="TimesNewRomanPS-BoldMT" w:cs="TimesNewRomanPS-BoldMT"/>
                <w:b/>
                <w:bCs/>
                <w:color w:val="FF0000"/>
                <w:sz w:val="23"/>
                <w:szCs w:val="23"/>
              </w:rPr>
              <w:t>.md. Yürürlük:</w:t>
            </w:r>
            <w:r w:rsidR="004E4218">
              <w:rPr>
                <w:rFonts w:ascii="TimesNewRomanPS-BoldMT" w:hAnsi="TimesNewRomanPS-BoldMT" w:cs="TimesNewRomanPS-BoldMT"/>
                <w:b/>
                <w:bCs/>
                <w:color w:val="FF0000"/>
                <w:sz w:val="23"/>
                <w:szCs w:val="23"/>
              </w:rPr>
              <w:t>01</w:t>
            </w:r>
            <w:r w:rsidR="004E4218" w:rsidRPr="005B53D4">
              <w:rPr>
                <w:rFonts w:ascii="TimesNewRomanPS-BoldMT" w:hAnsi="TimesNewRomanPS-BoldMT" w:cs="TimesNewRomanPS-BoldMT"/>
                <w:b/>
                <w:bCs/>
                <w:color w:val="FF0000"/>
                <w:sz w:val="23"/>
                <w:szCs w:val="23"/>
              </w:rPr>
              <w:t>/</w:t>
            </w:r>
            <w:r w:rsidR="004E4218">
              <w:rPr>
                <w:rFonts w:ascii="TimesNewRomanPS-BoldMT" w:hAnsi="TimesNewRomanPS-BoldMT" w:cs="TimesNewRomanPS-BoldMT"/>
                <w:b/>
                <w:bCs/>
                <w:color w:val="FF0000"/>
                <w:sz w:val="23"/>
                <w:szCs w:val="23"/>
              </w:rPr>
              <w:t>04</w:t>
            </w:r>
            <w:r w:rsidR="004E4218" w:rsidRPr="005B53D4">
              <w:rPr>
                <w:rFonts w:ascii="TimesNewRomanPS-BoldMT" w:hAnsi="TimesNewRomanPS-BoldMT" w:cs="TimesNewRomanPS-BoldMT"/>
                <w:b/>
                <w:bCs/>
                <w:color w:val="FF0000"/>
                <w:sz w:val="23"/>
                <w:szCs w:val="23"/>
              </w:rPr>
              <w:t>/201</w:t>
            </w:r>
            <w:r w:rsidR="004E4218">
              <w:rPr>
                <w:rFonts w:ascii="TimesNewRomanPS-BoldMT" w:hAnsi="TimesNewRomanPS-BoldMT" w:cs="TimesNewRomanPS-BoldMT"/>
                <w:b/>
                <w:bCs/>
                <w:color w:val="FF0000"/>
                <w:sz w:val="23"/>
                <w:szCs w:val="23"/>
              </w:rPr>
              <w:t>7)</w:t>
            </w:r>
          </w:p>
          <w:p w:rsidR="004E4218" w:rsidRPr="00B63736" w:rsidRDefault="004E4218" w:rsidP="004E4218">
            <w:pPr>
              <w:spacing w:after="0"/>
              <w:contextualSpacing/>
              <w:jc w:val="right"/>
              <w:rPr>
                <w:rFonts w:ascii="Times New Roman" w:hAnsi="Times New Roman"/>
                <w:b/>
                <w:color w:val="FF0000"/>
                <w:sz w:val="24"/>
                <w:szCs w:val="24"/>
              </w:rPr>
            </w:pPr>
            <w:r w:rsidRPr="00B63736">
              <w:rPr>
                <w:rFonts w:ascii="Times New Roman" w:hAnsi="Times New Roman"/>
                <w:b/>
                <w:color w:val="FF0000"/>
                <w:sz w:val="24"/>
                <w:szCs w:val="24"/>
              </w:rPr>
              <w:t>EK–5</w:t>
            </w:r>
          </w:p>
          <w:p w:rsidR="004E4218" w:rsidRPr="00B63736" w:rsidRDefault="004E4218" w:rsidP="004E4218">
            <w:pPr>
              <w:spacing w:after="0"/>
              <w:contextualSpacing/>
              <w:jc w:val="center"/>
              <w:rPr>
                <w:rFonts w:ascii="Times New Roman" w:hAnsi="Times New Roman"/>
                <w:color w:val="FF0000"/>
                <w:sz w:val="24"/>
                <w:szCs w:val="24"/>
              </w:rPr>
            </w:pPr>
          </w:p>
          <w:p w:rsidR="004E4218" w:rsidRPr="00B63736" w:rsidRDefault="004E4218" w:rsidP="004E4218">
            <w:pPr>
              <w:spacing w:after="0"/>
              <w:contextualSpacing/>
              <w:jc w:val="center"/>
              <w:rPr>
                <w:rFonts w:ascii="Times New Roman" w:hAnsi="Times New Roman"/>
                <w:color w:val="FF0000"/>
                <w:sz w:val="24"/>
                <w:szCs w:val="24"/>
              </w:rPr>
            </w:pPr>
            <w:r w:rsidRPr="00B63736">
              <w:rPr>
                <w:rFonts w:ascii="Times New Roman" w:hAnsi="Times New Roman"/>
                <w:color w:val="FF0000"/>
                <w:sz w:val="24"/>
                <w:szCs w:val="24"/>
              </w:rPr>
              <w:t>ECZANE BİLGİ FORMU</w:t>
            </w:r>
          </w:p>
          <w:p w:rsidR="004E4218" w:rsidRPr="00B63736" w:rsidRDefault="004E4218" w:rsidP="004E4218">
            <w:pPr>
              <w:spacing w:after="0"/>
              <w:contextualSpacing/>
              <w:rPr>
                <w:rFonts w:ascii="Times New Roman" w:hAnsi="Times New Roman"/>
                <w:color w:val="FF0000"/>
                <w:sz w:val="24"/>
                <w:szCs w:val="24"/>
              </w:rPr>
            </w:pPr>
          </w:p>
          <w:p w:rsidR="004E4218" w:rsidRPr="00B63736" w:rsidRDefault="004E4218" w:rsidP="004E4218">
            <w:pPr>
              <w:spacing w:after="0"/>
              <w:contextualSpacing/>
              <w:rPr>
                <w:rFonts w:ascii="Times New Roman" w:hAnsi="Times New Roman"/>
                <w:color w:val="FF0000"/>
                <w:sz w:val="24"/>
                <w:szCs w:val="24"/>
                <w:u w:val="single"/>
              </w:rPr>
            </w:pPr>
            <w:r w:rsidRPr="00B63736">
              <w:rPr>
                <w:rFonts w:ascii="Times New Roman" w:hAnsi="Times New Roman"/>
                <w:color w:val="FF0000"/>
                <w:sz w:val="24"/>
                <w:szCs w:val="24"/>
                <w:u w:val="single"/>
              </w:rPr>
              <w:t>ECZACININ</w:t>
            </w:r>
          </w:p>
          <w:p w:rsidR="004E4218" w:rsidRPr="00B63736" w:rsidRDefault="004E4218" w:rsidP="004E4218">
            <w:pPr>
              <w:tabs>
                <w:tab w:val="left" w:pos="2880"/>
              </w:tabs>
              <w:spacing w:after="0"/>
              <w:contextualSpacing/>
              <w:rPr>
                <w:rFonts w:ascii="Times New Roman" w:hAnsi="Times New Roman"/>
                <w:color w:val="FF0000"/>
                <w:sz w:val="24"/>
                <w:szCs w:val="24"/>
              </w:rPr>
            </w:pPr>
            <w:r w:rsidRPr="00B63736">
              <w:rPr>
                <w:rFonts w:ascii="Times New Roman" w:hAnsi="Times New Roman"/>
                <w:color w:val="FF0000"/>
                <w:sz w:val="24"/>
                <w:szCs w:val="24"/>
              </w:rPr>
              <w:t>UNVANI</w:t>
            </w:r>
            <w:r w:rsidRPr="00B63736">
              <w:rPr>
                <w:rFonts w:ascii="Times New Roman" w:hAnsi="Times New Roman"/>
                <w:color w:val="FF0000"/>
                <w:sz w:val="24"/>
                <w:szCs w:val="24"/>
              </w:rPr>
              <w:tab/>
              <w:t xml:space="preserve">: </w:t>
            </w:r>
            <w:proofErr w:type="gramStart"/>
            <w:r w:rsidRPr="00B63736">
              <w:rPr>
                <w:rFonts w:ascii="Times New Roman" w:hAnsi="Times New Roman"/>
                <w:color w:val="FF0000"/>
                <w:sz w:val="24"/>
                <w:szCs w:val="24"/>
              </w:rPr>
              <w:t>………………………………………..</w:t>
            </w:r>
            <w:proofErr w:type="gramEnd"/>
            <w:r w:rsidRPr="00B63736">
              <w:rPr>
                <w:rFonts w:ascii="Times New Roman" w:hAnsi="Times New Roman"/>
                <w:color w:val="FF0000"/>
                <w:sz w:val="24"/>
                <w:szCs w:val="24"/>
              </w:rPr>
              <w:t xml:space="preserve"> ECZANESİ</w:t>
            </w:r>
          </w:p>
          <w:p w:rsidR="004E4218" w:rsidRPr="00B63736" w:rsidRDefault="004E4218" w:rsidP="004E4218">
            <w:pPr>
              <w:tabs>
                <w:tab w:val="left" w:pos="2880"/>
              </w:tabs>
              <w:spacing w:after="0"/>
              <w:contextualSpacing/>
              <w:rPr>
                <w:rFonts w:ascii="Times New Roman" w:hAnsi="Times New Roman"/>
                <w:color w:val="FF0000"/>
                <w:sz w:val="24"/>
                <w:szCs w:val="24"/>
              </w:rPr>
            </w:pPr>
            <w:r w:rsidRPr="00B63736">
              <w:rPr>
                <w:rFonts w:ascii="Times New Roman" w:hAnsi="Times New Roman"/>
                <w:color w:val="FF0000"/>
                <w:sz w:val="24"/>
                <w:szCs w:val="24"/>
              </w:rPr>
              <w:t>ADI SOYADI</w:t>
            </w:r>
            <w:r w:rsidRPr="00B63736">
              <w:rPr>
                <w:rFonts w:ascii="Times New Roman" w:hAnsi="Times New Roman"/>
                <w:color w:val="FF0000"/>
                <w:sz w:val="24"/>
                <w:szCs w:val="24"/>
              </w:rPr>
              <w:tab/>
              <w:t xml:space="preserve">: </w:t>
            </w:r>
            <w:proofErr w:type="gramStart"/>
            <w:r w:rsidRPr="00B63736">
              <w:rPr>
                <w:rFonts w:ascii="Times New Roman" w:hAnsi="Times New Roman"/>
                <w:color w:val="FF0000"/>
                <w:sz w:val="24"/>
                <w:szCs w:val="24"/>
              </w:rPr>
              <w:t>………………………………………..</w:t>
            </w:r>
            <w:proofErr w:type="gramEnd"/>
          </w:p>
          <w:p w:rsidR="004E4218" w:rsidRPr="00B63736" w:rsidRDefault="004E4218" w:rsidP="004E4218">
            <w:pPr>
              <w:tabs>
                <w:tab w:val="left" w:pos="2880"/>
              </w:tabs>
              <w:spacing w:after="0"/>
              <w:contextualSpacing/>
              <w:rPr>
                <w:rFonts w:ascii="Times New Roman" w:hAnsi="Times New Roman"/>
                <w:color w:val="FF0000"/>
                <w:sz w:val="24"/>
                <w:szCs w:val="24"/>
              </w:rPr>
            </w:pPr>
            <w:r w:rsidRPr="00B63736">
              <w:rPr>
                <w:rFonts w:ascii="Times New Roman" w:hAnsi="Times New Roman"/>
                <w:color w:val="FF0000"/>
                <w:sz w:val="24"/>
                <w:szCs w:val="24"/>
              </w:rPr>
              <w:t>VERGİ   KİMLİK NO</w:t>
            </w:r>
            <w:r w:rsidRPr="00B63736">
              <w:rPr>
                <w:rFonts w:ascii="Times New Roman" w:hAnsi="Times New Roman"/>
                <w:color w:val="FF0000"/>
                <w:sz w:val="24"/>
                <w:szCs w:val="24"/>
              </w:rPr>
              <w:tab/>
              <w:t xml:space="preserve">: </w:t>
            </w:r>
            <w:proofErr w:type="gramStart"/>
            <w:r w:rsidRPr="00B63736">
              <w:rPr>
                <w:rFonts w:ascii="Times New Roman" w:hAnsi="Times New Roman"/>
                <w:color w:val="FF0000"/>
                <w:sz w:val="24"/>
                <w:szCs w:val="24"/>
              </w:rPr>
              <w:t>………………………………………..</w:t>
            </w:r>
            <w:proofErr w:type="gramEnd"/>
          </w:p>
          <w:p w:rsidR="004E4218" w:rsidRPr="00B63736" w:rsidRDefault="004E4218" w:rsidP="004E4218">
            <w:pPr>
              <w:tabs>
                <w:tab w:val="left" w:pos="2880"/>
              </w:tabs>
              <w:spacing w:after="0"/>
              <w:contextualSpacing/>
              <w:rPr>
                <w:rFonts w:ascii="Times New Roman" w:hAnsi="Times New Roman"/>
                <w:color w:val="FF0000"/>
                <w:sz w:val="24"/>
                <w:szCs w:val="24"/>
              </w:rPr>
            </w:pPr>
            <w:r w:rsidRPr="00B63736">
              <w:rPr>
                <w:rFonts w:ascii="Times New Roman" w:hAnsi="Times New Roman"/>
                <w:color w:val="FF0000"/>
                <w:sz w:val="24"/>
                <w:szCs w:val="24"/>
              </w:rPr>
              <w:t>T.C. KİMLİK NO</w:t>
            </w:r>
            <w:r w:rsidRPr="00B63736">
              <w:rPr>
                <w:rFonts w:ascii="Times New Roman" w:hAnsi="Times New Roman"/>
                <w:color w:val="FF0000"/>
                <w:sz w:val="24"/>
                <w:szCs w:val="24"/>
              </w:rPr>
              <w:tab/>
              <w:t xml:space="preserve">: </w:t>
            </w:r>
            <w:proofErr w:type="gramStart"/>
            <w:r w:rsidRPr="00B63736">
              <w:rPr>
                <w:rFonts w:ascii="Times New Roman" w:hAnsi="Times New Roman"/>
                <w:color w:val="FF0000"/>
                <w:sz w:val="24"/>
                <w:szCs w:val="24"/>
              </w:rPr>
              <w:t>………………………………………..</w:t>
            </w:r>
            <w:proofErr w:type="gramEnd"/>
          </w:p>
          <w:tbl>
            <w:tblPr>
              <w:tblW w:w="3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511"/>
              <w:gridCol w:w="494"/>
              <w:gridCol w:w="476"/>
              <w:gridCol w:w="484"/>
              <w:gridCol w:w="582"/>
              <w:gridCol w:w="630"/>
            </w:tblGrid>
            <w:tr w:rsidR="004E4218" w:rsidRPr="00B63736" w:rsidTr="004E4218">
              <w:trPr>
                <w:trHeight w:val="1076"/>
              </w:trPr>
              <w:tc>
                <w:tcPr>
                  <w:tcW w:w="301" w:type="dxa"/>
                  <w:vAlign w:val="center"/>
                </w:tcPr>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YILI</w:t>
                  </w:r>
                </w:p>
                <w:p w:rsidR="004E4218" w:rsidRPr="00B63736" w:rsidRDefault="004E4218" w:rsidP="00F17236">
                  <w:pPr>
                    <w:spacing w:after="0"/>
                    <w:contextualSpacing/>
                    <w:jc w:val="center"/>
                    <w:rPr>
                      <w:rFonts w:ascii="Times New Roman" w:hAnsi="Times New Roman"/>
                      <w:color w:val="FF0000"/>
                      <w:sz w:val="14"/>
                      <w:szCs w:val="24"/>
                    </w:rPr>
                  </w:pPr>
                </w:p>
              </w:tc>
              <w:tc>
                <w:tcPr>
                  <w:tcW w:w="511" w:type="dxa"/>
                  <w:vAlign w:val="center"/>
                </w:tcPr>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SATIŞ HASILATI</w:t>
                  </w: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(KDV HARİÇ TL)</w:t>
                  </w:r>
                </w:p>
              </w:tc>
              <w:tc>
                <w:tcPr>
                  <w:tcW w:w="494" w:type="dxa"/>
                  <w:vAlign w:val="center"/>
                </w:tcPr>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GELİR VERGİSİ MATRAHI (TL)</w:t>
                  </w:r>
                </w:p>
              </w:tc>
              <w:tc>
                <w:tcPr>
                  <w:tcW w:w="476" w:type="dxa"/>
                  <w:vAlign w:val="center"/>
                </w:tcPr>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TAHAKKUK EDEN</w:t>
                  </w: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VERGİ (TL)</w:t>
                  </w:r>
                </w:p>
              </w:tc>
              <w:tc>
                <w:tcPr>
                  <w:tcW w:w="484" w:type="dxa"/>
                  <w:vAlign w:val="center"/>
                </w:tcPr>
                <w:p w:rsidR="004E4218" w:rsidRPr="00B63736" w:rsidRDefault="004E4218" w:rsidP="00F17236">
                  <w:pPr>
                    <w:spacing w:after="0"/>
                    <w:contextualSpacing/>
                    <w:jc w:val="center"/>
                    <w:rPr>
                      <w:rFonts w:ascii="Times New Roman" w:hAnsi="Times New Roman"/>
                      <w:color w:val="FF0000"/>
                      <w:sz w:val="14"/>
                      <w:szCs w:val="24"/>
                    </w:rPr>
                  </w:pPr>
                </w:p>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ÖDENEN VERGİ (TL)</w:t>
                  </w:r>
                </w:p>
                <w:p w:rsidR="004E4218" w:rsidRPr="00B63736" w:rsidRDefault="004E4218" w:rsidP="00F17236">
                  <w:pPr>
                    <w:spacing w:after="0"/>
                    <w:contextualSpacing/>
                    <w:jc w:val="center"/>
                    <w:rPr>
                      <w:rFonts w:ascii="Times New Roman" w:hAnsi="Times New Roman"/>
                      <w:color w:val="FF0000"/>
                      <w:sz w:val="14"/>
                      <w:szCs w:val="24"/>
                    </w:rPr>
                  </w:pPr>
                </w:p>
              </w:tc>
              <w:tc>
                <w:tcPr>
                  <w:tcW w:w="582" w:type="dxa"/>
                </w:tcPr>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6736 SAYILI KANUN KAPSAMINDA DÜZENLENEN FATURA TUTARI (KDV HARİÇ TL)</w:t>
                  </w:r>
                </w:p>
              </w:tc>
              <w:tc>
                <w:tcPr>
                  <w:tcW w:w="630" w:type="dxa"/>
                </w:tcPr>
                <w:p w:rsidR="004E4218" w:rsidRPr="00B63736" w:rsidRDefault="004E4218" w:rsidP="00F17236">
                  <w:pPr>
                    <w:spacing w:after="0"/>
                    <w:contextualSpacing/>
                    <w:jc w:val="center"/>
                    <w:rPr>
                      <w:rFonts w:ascii="Times New Roman" w:hAnsi="Times New Roman"/>
                      <w:color w:val="FF0000"/>
                      <w:sz w:val="14"/>
                      <w:szCs w:val="24"/>
                    </w:rPr>
                  </w:pPr>
                  <w:r w:rsidRPr="00B63736">
                    <w:rPr>
                      <w:rFonts w:ascii="Times New Roman" w:hAnsi="Times New Roman"/>
                      <w:color w:val="FF0000"/>
                      <w:sz w:val="14"/>
                      <w:szCs w:val="24"/>
                    </w:rPr>
                    <w:t>6736 SAYILI KANUN KAPSAMINDA DÜZENLENEN FATURA TUTARI HARİÇ SATIŞ HASILATI (KDV HARİÇ TL)</w:t>
                  </w:r>
                </w:p>
              </w:tc>
            </w:tr>
            <w:tr w:rsidR="004E4218" w:rsidRPr="00B63736" w:rsidTr="004E4218">
              <w:trPr>
                <w:trHeight w:val="389"/>
              </w:trPr>
              <w:tc>
                <w:tcPr>
                  <w:tcW w:w="301" w:type="dxa"/>
                  <w:vAlign w:val="center"/>
                </w:tcPr>
                <w:p w:rsidR="004E4218" w:rsidRPr="00B63736" w:rsidRDefault="004E4218" w:rsidP="00F17236">
                  <w:pPr>
                    <w:spacing w:after="0"/>
                    <w:contextualSpacing/>
                    <w:jc w:val="center"/>
                    <w:rPr>
                      <w:rFonts w:ascii="Times New Roman" w:hAnsi="Times New Roman"/>
                      <w:color w:val="FF0000"/>
                      <w:sz w:val="20"/>
                      <w:szCs w:val="24"/>
                    </w:rPr>
                  </w:pPr>
                  <w:r w:rsidRPr="00B63736">
                    <w:rPr>
                      <w:rFonts w:ascii="Times New Roman" w:hAnsi="Times New Roman"/>
                      <w:color w:val="FF0000"/>
                      <w:sz w:val="20"/>
                      <w:szCs w:val="24"/>
                    </w:rPr>
                    <w:t>20…</w:t>
                  </w:r>
                </w:p>
              </w:tc>
              <w:tc>
                <w:tcPr>
                  <w:tcW w:w="511" w:type="dxa"/>
                  <w:vAlign w:val="center"/>
                </w:tcPr>
                <w:p w:rsidR="004E4218" w:rsidRPr="00B63736" w:rsidRDefault="004E4218" w:rsidP="00F17236">
                  <w:pPr>
                    <w:spacing w:after="0"/>
                    <w:contextualSpacing/>
                    <w:jc w:val="right"/>
                    <w:rPr>
                      <w:rFonts w:ascii="Times New Roman" w:hAnsi="Times New Roman"/>
                      <w:color w:val="FF0000"/>
                      <w:sz w:val="20"/>
                      <w:szCs w:val="24"/>
                    </w:rPr>
                  </w:pPr>
                </w:p>
                <w:p w:rsidR="004E4218" w:rsidRPr="00B63736" w:rsidRDefault="004E4218" w:rsidP="00F17236">
                  <w:pPr>
                    <w:spacing w:after="0"/>
                    <w:contextualSpacing/>
                    <w:jc w:val="right"/>
                    <w:rPr>
                      <w:rFonts w:ascii="Times New Roman" w:hAnsi="Times New Roman"/>
                      <w:color w:val="FF0000"/>
                      <w:sz w:val="20"/>
                      <w:szCs w:val="24"/>
                    </w:rPr>
                  </w:pPr>
                </w:p>
              </w:tc>
              <w:tc>
                <w:tcPr>
                  <w:tcW w:w="494" w:type="dxa"/>
                  <w:vAlign w:val="center"/>
                </w:tcPr>
                <w:p w:rsidR="004E4218" w:rsidRPr="00B63736" w:rsidRDefault="004E4218" w:rsidP="00F17236">
                  <w:pPr>
                    <w:spacing w:after="0"/>
                    <w:contextualSpacing/>
                    <w:jc w:val="right"/>
                    <w:rPr>
                      <w:rFonts w:ascii="Times New Roman" w:hAnsi="Times New Roman"/>
                      <w:color w:val="FF0000"/>
                      <w:sz w:val="20"/>
                      <w:szCs w:val="24"/>
                    </w:rPr>
                  </w:pPr>
                </w:p>
              </w:tc>
              <w:tc>
                <w:tcPr>
                  <w:tcW w:w="476" w:type="dxa"/>
                  <w:vAlign w:val="center"/>
                </w:tcPr>
                <w:p w:rsidR="004E4218" w:rsidRPr="00B63736" w:rsidRDefault="004E4218" w:rsidP="00F17236">
                  <w:pPr>
                    <w:spacing w:after="0"/>
                    <w:contextualSpacing/>
                    <w:jc w:val="right"/>
                    <w:rPr>
                      <w:rFonts w:ascii="Times New Roman" w:hAnsi="Times New Roman"/>
                      <w:color w:val="FF0000"/>
                      <w:sz w:val="20"/>
                      <w:szCs w:val="24"/>
                    </w:rPr>
                  </w:pPr>
                </w:p>
              </w:tc>
              <w:tc>
                <w:tcPr>
                  <w:tcW w:w="484" w:type="dxa"/>
                  <w:vAlign w:val="center"/>
                </w:tcPr>
                <w:p w:rsidR="004E4218" w:rsidRPr="00B63736" w:rsidRDefault="004E4218" w:rsidP="00F17236">
                  <w:pPr>
                    <w:spacing w:after="0"/>
                    <w:contextualSpacing/>
                    <w:jc w:val="right"/>
                    <w:rPr>
                      <w:rFonts w:ascii="Times New Roman" w:hAnsi="Times New Roman"/>
                      <w:color w:val="FF0000"/>
                      <w:sz w:val="20"/>
                      <w:szCs w:val="24"/>
                    </w:rPr>
                  </w:pPr>
                </w:p>
              </w:tc>
              <w:tc>
                <w:tcPr>
                  <w:tcW w:w="582" w:type="dxa"/>
                </w:tcPr>
                <w:p w:rsidR="004E4218" w:rsidRPr="00B63736" w:rsidRDefault="004E4218" w:rsidP="00F17236">
                  <w:pPr>
                    <w:spacing w:after="0"/>
                    <w:contextualSpacing/>
                    <w:jc w:val="right"/>
                    <w:rPr>
                      <w:rFonts w:ascii="Times New Roman" w:hAnsi="Times New Roman"/>
                      <w:color w:val="FF0000"/>
                      <w:sz w:val="20"/>
                      <w:szCs w:val="24"/>
                    </w:rPr>
                  </w:pPr>
                </w:p>
              </w:tc>
              <w:tc>
                <w:tcPr>
                  <w:tcW w:w="630" w:type="dxa"/>
                </w:tcPr>
                <w:p w:rsidR="004E4218" w:rsidRPr="00B63736" w:rsidRDefault="004E4218" w:rsidP="00F17236">
                  <w:pPr>
                    <w:spacing w:after="0"/>
                    <w:contextualSpacing/>
                    <w:jc w:val="right"/>
                    <w:rPr>
                      <w:rFonts w:ascii="Times New Roman" w:hAnsi="Times New Roman"/>
                      <w:color w:val="FF0000"/>
                      <w:sz w:val="20"/>
                      <w:szCs w:val="24"/>
                    </w:rPr>
                  </w:pPr>
                </w:p>
              </w:tc>
            </w:tr>
          </w:tbl>
          <w:p w:rsidR="004E4218" w:rsidRPr="00B63736" w:rsidRDefault="004E4218" w:rsidP="004E4218">
            <w:pPr>
              <w:spacing w:after="0"/>
              <w:contextualSpacing/>
              <w:rPr>
                <w:rFonts w:ascii="Times New Roman" w:hAnsi="Times New Roman"/>
                <w:color w:val="FF0000"/>
                <w:sz w:val="24"/>
                <w:szCs w:val="24"/>
              </w:rPr>
            </w:pPr>
          </w:p>
          <w:p w:rsidR="004E4218" w:rsidRPr="00B63736" w:rsidRDefault="004E4218" w:rsidP="004E4218">
            <w:pPr>
              <w:spacing w:after="0"/>
              <w:contextualSpacing/>
              <w:rPr>
                <w:rFonts w:ascii="Times New Roman" w:hAnsi="Times New Roman"/>
                <w:color w:val="FF0000"/>
                <w:sz w:val="24"/>
                <w:szCs w:val="24"/>
              </w:rPr>
            </w:pPr>
            <w:r w:rsidRPr="00B63736">
              <w:rPr>
                <w:rFonts w:ascii="Times New Roman" w:hAnsi="Times New Roman"/>
                <w:color w:val="FF0000"/>
                <w:sz w:val="24"/>
                <w:szCs w:val="24"/>
              </w:rPr>
              <w:t xml:space="preserve">Not: </w:t>
            </w:r>
            <w:r w:rsidRPr="00B63736">
              <w:rPr>
                <w:rFonts w:ascii="Times New Roman" w:hAnsi="Times New Roman"/>
                <w:color w:val="FF0000"/>
                <w:sz w:val="24"/>
                <w:szCs w:val="24"/>
              </w:rPr>
              <w:tab/>
              <w:t>1- Mükellefin bağlı olduğu vergi dairesine onaylatılacaktır.</w:t>
            </w:r>
          </w:p>
          <w:p w:rsidR="00BA28F2" w:rsidRDefault="004E4218" w:rsidP="004E4218">
            <w:pPr>
              <w:spacing w:after="0" w:line="240" w:lineRule="auto"/>
              <w:jc w:val="both"/>
            </w:pPr>
            <w:r w:rsidRPr="00B63736">
              <w:rPr>
                <w:rFonts w:ascii="Times New Roman" w:hAnsi="Times New Roman"/>
                <w:color w:val="FF0000"/>
                <w:sz w:val="24"/>
                <w:szCs w:val="24"/>
              </w:rPr>
              <w:tab/>
              <w:t xml:space="preserve">2- </w:t>
            </w:r>
            <w:r w:rsidRPr="00335C1F">
              <w:rPr>
                <w:rFonts w:ascii="Times New Roman" w:hAnsi="Times New Roman"/>
                <w:color w:val="FF0000"/>
                <w:sz w:val="24"/>
                <w:szCs w:val="24"/>
                <w:highlight w:val="darkGray"/>
              </w:rPr>
              <w:t>6736 sayılı Kanun</w:t>
            </w:r>
            <w:r w:rsidRPr="00B63736">
              <w:rPr>
                <w:rFonts w:ascii="Times New Roman" w:hAnsi="Times New Roman"/>
                <w:color w:val="FF0000"/>
                <w:sz w:val="24"/>
                <w:szCs w:val="24"/>
              </w:rPr>
              <w:t xml:space="preserve"> kapsamında düzenlenen fatura var ise fotokopisi eklenecektir.</w:t>
            </w: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D40C39" w:rsidRDefault="00BA28F2" w:rsidP="00BA28F2">
            <w:pPr>
              <w:spacing w:after="0"/>
              <w:jc w:val="both"/>
              <w:rPr>
                <w:rFonts w:ascii="Times New Roman" w:hAnsi="Times New Roman"/>
                <w:b/>
                <w:sz w:val="24"/>
                <w:szCs w:val="24"/>
              </w:rPr>
            </w:pPr>
          </w:p>
          <w:p w:rsidR="00BA28F2" w:rsidRPr="00D40C39" w:rsidRDefault="00BA28F2" w:rsidP="00BA28F2">
            <w:pPr>
              <w:spacing w:after="0"/>
              <w:jc w:val="both"/>
              <w:rPr>
                <w:rFonts w:ascii="Times New Roman" w:hAnsi="Times New Roman"/>
                <w:sz w:val="24"/>
                <w:szCs w:val="24"/>
              </w:rPr>
            </w:pPr>
            <w:r>
              <w:rPr>
                <w:rFonts w:ascii="Times New Roman" w:hAnsi="Times New Roman"/>
                <w:b/>
                <w:sz w:val="24"/>
                <w:szCs w:val="24"/>
              </w:rPr>
              <w:t>Madde 19</w:t>
            </w:r>
            <w:r w:rsidRPr="00D40C39">
              <w:rPr>
                <w:rFonts w:ascii="Times New Roman" w:hAnsi="Times New Roman"/>
                <w:b/>
                <w:sz w:val="24"/>
                <w:szCs w:val="24"/>
              </w:rPr>
              <w:t>-</w:t>
            </w:r>
            <w:r w:rsidRPr="00D40C39">
              <w:rPr>
                <w:rFonts w:ascii="Times New Roman" w:hAnsi="Times New Roman"/>
                <w:sz w:val="24"/>
                <w:szCs w:val="24"/>
              </w:rPr>
              <w:t xml:space="preserve"> Protokol eki EK-5 form aşağıdaki şekilde değiştirilmiştir;</w:t>
            </w:r>
          </w:p>
          <w:p w:rsidR="00BA28F2" w:rsidRPr="00D40C39" w:rsidRDefault="00BA28F2" w:rsidP="00BA28F2">
            <w:pPr>
              <w:spacing w:after="0"/>
              <w:contextualSpacing/>
              <w:jc w:val="right"/>
              <w:rPr>
                <w:rFonts w:ascii="Times New Roman" w:hAnsi="Times New Roman"/>
                <w:b/>
                <w:sz w:val="24"/>
                <w:szCs w:val="24"/>
              </w:rPr>
            </w:pPr>
            <w:r w:rsidRPr="00D40C39">
              <w:rPr>
                <w:rFonts w:ascii="Times New Roman" w:hAnsi="Times New Roman"/>
                <w:b/>
                <w:sz w:val="24"/>
                <w:szCs w:val="24"/>
              </w:rPr>
              <w:t>EK–5</w:t>
            </w:r>
          </w:p>
          <w:p w:rsidR="00BA28F2" w:rsidRPr="00D40C39" w:rsidRDefault="00BA28F2" w:rsidP="00BA28F2">
            <w:pPr>
              <w:spacing w:after="0"/>
              <w:contextualSpacing/>
              <w:jc w:val="center"/>
              <w:rPr>
                <w:rFonts w:ascii="Times New Roman" w:hAnsi="Times New Roman"/>
                <w:sz w:val="24"/>
                <w:szCs w:val="24"/>
              </w:rPr>
            </w:pPr>
          </w:p>
          <w:p w:rsidR="00335C1F" w:rsidRDefault="00335C1F" w:rsidP="00BA28F2">
            <w:pPr>
              <w:spacing w:after="0"/>
              <w:contextualSpacing/>
              <w:jc w:val="center"/>
              <w:rPr>
                <w:rFonts w:ascii="Times New Roman" w:hAnsi="Times New Roman"/>
                <w:sz w:val="24"/>
                <w:szCs w:val="24"/>
              </w:rPr>
            </w:pPr>
          </w:p>
          <w:p w:rsidR="00335C1F" w:rsidRDefault="00335C1F" w:rsidP="00BA28F2">
            <w:pPr>
              <w:spacing w:after="0"/>
              <w:contextualSpacing/>
              <w:jc w:val="center"/>
              <w:rPr>
                <w:rFonts w:ascii="Times New Roman" w:hAnsi="Times New Roman"/>
                <w:sz w:val="24"/>
                <w:szCs w:val="24"/>
              </w:rPr>
            </w:pPr>
          </w:p>
          <w:p w:rsidR="00BA28F2" w:rsidRPr="00D40C39" w:rsidRDefault="00BA28F2" w:rsidP="00BA28F2">
            <w:pPr>
              <w:spacing w:after="0"/>
              <w:contextualSpacing/>
              <w:jc w:val="center"/>
              <w:rPr>
                <w:rFonts w:ascii="Times New Roman" w:hAnsi="Times New Roman"/>
                <w:sz w:val="24"/>
                <w:szCs w:val="24"/>
              </w:rPr>
            </w:pPr>
            <w:r w:rsidRPr="00D40C39">
              <w:rPr>
                <w:rFonts w:ascii="Times New Roman" w:hAnsi="Times New Roman"/>
                <w:sz w:val="24"/>
                <w:szCs w:val="24"/>
              </w:rPr>
              <w:t>ECZANE BİLGİ FORMU</w:t>
            </w:r>
          </w:p>
          <w:p w:rsidR="00BA28F2" w:rsidRPr="00D40C39" w:rsidRDefault="00BA28F2" w:rsidP="00BA28F2">
            <w:pPr>
              <w:spacing w:after="0"/>
              <w:contextualSpacing/>
              <w:rPr>
                <w:rFonts w:ascii="Times New Roman" w:hAnsi="Times New Roman"/>
                <w:sz w:val="24"/>
                <w:szCs w:val="24"/>
              </w:rPr>
            </w:pPr>
          </w:p>
          <w:p w:rsidR="00BA28F2" w:rsidRPr="00D40C39" w:rsidRDefault="00BA28F2" w:rsidP="00BA28F2">
            <w:pPr>
              <w:spacing w:after="0"/>
              <w:contextualSpacing/>
              <w:rPr>
                <w:rFonts w:ascii="Times New Roman" w:hAnsi="Times New Roman"/>
                <w:sz w:val="24"/>
                <w:szCs w:val="24"/>
                <w:u w:val="single"/>
              </w:rPr>
            </w:pPr>
            <w:r w:rsidRPr="00D40C39">
              <w:rPr>
                <w:rFonts w:ascii="Times New Roman" w:hAnsi="Times New Roman"/>
                <w:sz w:val="24"/>
                <w:szCs w:val="24"/>
                <w:u w:val="single"/>
              </w:rPr>
              <w:t>ECZACININ</w:t>
            </w:r>
          </w:p>
          <w:p w:rsidR="00BA28F2" w:rsidRPr="00D40C39" w:rsidRDefault="00BA28F2" w:rsidP="00BA28F2">
            <w:pPr>
              <w:tabs>
                <w:tab w:val="left" w:pos="2880"/>
              </w:tabs>
              <w:spacing w:after="0"/>
              <w:contextualSpacing/>
              <w:rPr>
                <w:rFonts w:ascii="Times New Roman" w:hAnsi="Times New Roman"/>
                <w:sz w:val="24"/>
                <w:szCs w:val="24"/>
              </w:rPr>
            </w:pPr>
            <w:r w:rsidRPr="00D40C39">
              <w:rPr>
                <w:rFonts w:ascii="Times New Roman" w:hAnsi="Times New Roman"/>
                <w:sz w:val="24"/>
                <w:szCs w:val="24"/>
              </w:rPr>
              <w:t>UNVANI</w:t>
            </w:r>
            <w:r w:rsidRPr="00D40C39">
              <w:rPr>
                <w:rFonts w:ascii="Times New Roman" w:hAnsi="Times New Roman"/>
                <w:sz w:val="24"/>
                <w:szCs w:val="24"/>
              </w:rPr>
              <w:tab/>
              <w:t xml:space="preserve">: </w:t>
            </w:r>
            <w:proofErr w:type="gramStart"/>
            <w:r w:rsidRPr="00D40C39">
              <w:rPr>
                <w:rFonts w:ascii="Times New Roman" w:hAnsi="Times New Roman"/>
                <w:sz w:val="24"/>
                <w:szCs w:val="24"/>
              </w:rPr>
              <w:t>………………………………………..</w:t>
            </w:r>
            <w:proofErr w:type="gramEnd"/>
            <w:r w:rsidRPr="00D40C39">
              <w:rPr>
                <w:rFonts w:ascii="Times New Roman" w:hAnsi="Times New Roman"/>
                <w:sz w:val="24"/>
                <w:szCs w:val="24"/>
              </w:rPr>
              <w:t xml:space="preserve"> ECZANESİ</w:t>
            </w:r>
          </w:p>
          <w:p w:rsidR="00BA28F2" w:rsidRPr="00D40C39" w:rsidRDefault="00BA28F2" w:rsidP="00BA28F2">
            <w:pPr>
              <w:tabs>
                <w:tab w:val="left" w:pos="2880"/>
              </w:tabs>
              <w:spacing w:after="0"/>
              <w:contextualSpacing/>
              <w:rPr>
                <w:rFonts w:ascii="Times New Roman" w:hAnsi="Times New Roman"/>
                <w:sz w:val="24"/>
                <w:szCs w:val="24"/>
              </w:rPr>
            </w:pPr>
            <w:r w:rsidRPr="00D40C39">
              <w:rPr>
                <w:rFonts w:ascii="Times New Roman" w:hAnsi="Times New Roman"/>
                <w:sz w:val="24"/>
                <w:szCs w:val="24"/>
              </w:rPr>
              <w:t>ADI SOYADI</w:t>
            </w:r>
            <w:r w:rsidRPr="00D40C39">
              <w:rPr>
                <w:rFonts w:ascii="Times New Roman" w:hAnsi="Times New Roman"/>
                <w:sz w:val="24"/>
                <w:szCs w:val="24"/>
              </w:rPr>
              <w:tab/>
              <w:t xml:space="preserve">: </w:t>
            </w:r>
            <w:proofErr w:type="gramStart"/>
            <w:r w:rsidRPr="00D40C39">
              <w:rPr>
                <w:rFonts w:ascii="Times New Roman" w:hAnsi="Times New Roman"/>
                <w:sz w:val="24"/>
                <w:szCs w:val="24"/>
              </w:rPr>
              <w:t>………………………………………..</w:t>
            </w:r>
            <w:proofErr w:type="gramEnd"/>
          </w:p>
          <w:p w:rsidR="00BA28F2" w:rsidRPr="00D40C39" w:rsidRDefault="00BA28F2" w:rsidP="00BA28F2">
            <w:pPr>
              <w:tabs>
                <w:tab w:val="left" w:pos="2880"/>
              </w:tabs>
              <w:spacing w:after="0"/>
              <w:contextualSpacing/>
              <w:rPr>
                <w:rFonts w:ascii="Times New Roman" w:hAnsi="Times New Roman"/>
                <w:sz w:val="24"/>
                <w:szCs w:val="24"/>
              </w:rPr>
            </w:pPr>
            <w:r w:rsidRPr="00D40C39">
              <w:rPr>
                <w:rFonts w:ascii="Times New Roman" w:hAnsi="Times New Roman"/>
                <w:sz w:val="24"/>
                <w:szCs w:val="24"/>
              </w:rPr>
              <w:t>VERGİ   KİMLİK NO</w:t>
            </w:r>
            <w:r w:rsidRPr="00D40C39">
              <w:rPr>
                <w:rFonts w:ascii="Times New Roman" w:hAnsi="Times New Roman"/>
                <w:sz w:val="24"/>
                <w:szCs w:val="24"/>
              </w:rPr>
              <w:tab/>
              <w:t xml:space="preserve">: </w:t>
            </w:r>
            <w:proofErr w:type="gramStart"/>
            <w:r w:rsidRPr="00D40C39">
              <w:rPr>
                <w:rFonts w:ascii="Times New Roman" w:hAnsi="Times New Roman"/>
                <w:sz w:val="24"/>
                <w:szCs w:val="24"/>
              </w:rPr>
              <w:t>………………………………………..</w:t>
            </w:r>
            <w:proofErr w:type="gramEnd"/>
          </w:p>
          <w:p w:rsidR="00BA28F2" w:rsidRPr="00D40C39" w:rsidRDefault="00BA28F2" w:rsidP="00BA28F2">
            <w:pPr>
              <w:tabs>
                <w:tab w:val="left" w:pos="2880"/>
              </w:tabs>
              <w:spacing w:after="0"/>
              <w:contextualSpacing/>
              <w:rPr>
                <w:rFonts w:ascii="Times New Roman" w:hAnsi="Times New Roman"/>
                <w:sz w:val="24"/>
                <w:szCs w:val="24"/>
              </w:rPr>
            </w:pPr>
            <w:r w:rsidRPr="00D40C39">
              <w:rPr>
                <w:rFonts w:ascii="Times New Roman" w:hAnsi="Times New Roman"/>
                <w:sz w:val="24"/>
                <w:szCs w:val="24"/>
              </w:rPr>
              <w:t>T.C. KİMLİK NO</w:t>
            </w:r>
            <w:r w:rsidRPr="00D40C39">
              <w:rPr>
                <w:rFonts w:ascii="Times New Roman" w:hAnsi="Times New Roman"/>
                <w:sz w:val="24"/>
                <w:szCs w:val="24"/>
              </w:rPr>
              <w:tab/>
              <w:t xml:space="preserve">: </w:t>
            </w:r>
            <w:proofErr w:type="gramStart"/>
            <w:r w:rsidRPr="00D40C39">
              <w:rPr>
                <w:rFonts w:ascii="Times New Roman" w:hAnsi="Times New Roman"/>
                <w:sz w:val="24"/>
                <w:szCs w:val="24"/>
              </w:rPr>
              <w:t>………………………………………..</w:t>
            </w:r>
            <w:proofErr w:type="gramEnd"/>
          </w:p>
          <w:p w:rsidR="00BA28F2" w:rsidRDefault="00BA28F2" w:rsidP="00BA28F2">
            <w:pPr>
              <w:tabs>
                <w:tab w:val="left" w:pos="2880"/>
              </w:tabs>
              <w:spacing w:after="0"/>
              <w:contextualSpacing/>
              <w:rPr>
                <w:rFonts w:ascii="Times New Roman" w:hAnsi="Times New Roman"/>
                <w:sz w:val="24"/>
                <w:szCs w:val="24"/>
              </w:rPr>
            </w:pPr>
          </w:p>
          <w:p w:rsidR="00335C1F" w:rsidRPr="00D40C39" w:rsidRDefault="00335C1F" w:rsidP="00BA28F2">
            <w:pPr>
              <w:tabs>
                <w:tab w:val="left" w:pos="2880"/>
              </w:tabs>
              <w:spacing w:after="0"/>
              <w:contextualSpacing/>
              <w:rPr>
                <w:rFonts w:ascii="Times New Roman" w:hAnsi="Times New Roman"/>
                <w:sz w:val="24"/>
                <w:szCs w:val="24"/>
              </w:rPr>
            </w:pPr>
          </w:p>
          <w:p w:rsidR="00BA28F2" w:rsidRPr="00D40C39" w:rsidRDefault="00BA28F2" w:rsidP="00BA28F2">
            <w:pPr>
              <w:tabs>
                <w:tab w:val="left" w:pos="2880"/>
              </w:tabs>
              <w:spacing w:after="0"/>
              <w:contextualSpacing/>
              <w:rPr>
                <w:rFonts w:ascii="Times New Roman" w:hAnsi="Times New Roman"/>
                <w:sz w:val="24"/>
                <w:szCs w:val="24"/>
              </w:rPr>
            </w:pPr>
          </w:p>
          <w:tbl>
            <w:tblPr>
              <w:tblW w:w="4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
              <w:gridCol w:w="648"/>
              <w:gridCol w:w="626"/>
              <w:gridCol w:w="604"/>
              <w:gridCol w:w="615"/>
              <w:gridCol w:w="737"/>
              <w:gridCol w:w="800"/>
            </w:tblGrid>
            <w:tr w:rsidR="00BA28F2" w:rsidRPr="00D40C39" w:rsidTr="004E4218">
              <w:trPr>
                <w:trHeight w:val="1106"/>
              </w:trPr>
              <w:tc>
                <w:tcPr>
                  <w:tcW w:w="382" w:type="dxa"/>
                  <w:vAlign w:val="center"/>
                </w:tcPr>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YILI</w:t>
                  </w:r>
                </w:p>
                <w:p w:rsidR="00BA28F2" w:rsidRPr="00D40C39" w:rsidRDefault="00BA28F2" w:rsidP="006A5DC4">
                  <w:pPr>
                    <w:spacing w:after="0"/>
                    <w:contextualSpacing/>
                    <w:jc w:val="center"/>
                    <w:rPr>
                      <w:rFonts w:ascii="Times New Roman" w:hAnsi="Times New Roman"/>
                      <w:sz w:val="14"/>
                      <w:szCs w:val="24"/>
                    </w:rPr>
                  </w:pPr>
                </w:p>
              </w:tc>
              <w:tc>
                <w:tcPr>
                  <w:tcW w:w="648" w:type="dxa"/>
                  <w:vAlign w:val="center"/>
                </w:tcPr>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SATIŞ HASILATI</w:t>
                  </w: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(KDV HARİÇ TL)</w:t>
                  </w:r>
                </w:p>
              </w:tc>
              <w:tc>
                <w:tcPr>
                  <w:tcW w:w="626" w:type="dxa"/>
                  <w:vAlign w:val="center"/>
                </w:tcPr>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GELİR VERGİSİ MATRAHI (TL)</w:t>
                  </w:r>
                </w:p>
              </w:tc>
              <w:tc>
                <w:tcPr>
                  <w:tcW w:w="604" w:type="dxa"/>
                  <w:vAlign w:val="center"/>
                </w:tcPr>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TAHAKKUK EDEN</w:t>
                  </w: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VERGİ (TL)</w:t>
                  </w:r>
                </w:p>
              </w:tc>
              <w:tc>
                <w:tcPr>
                  <w:tcW w:w="615" w:type="dxa"/>
                  <w:vAlign w:val="center"/>
                </w:tcPr>
                <w:p w:rsidR="00BA28F2" w:rsidRPr="00D40C39" w:rsidRDefault="00BA28F2" w:rsidP="006A5DC4">
                  <w:pPr>
                    <w:spacing w:after="0"/>
                    <w:contextualSpacing/>
                    <w:jc w:val="center"/>
                    <w:rPr>
                      <w:rFonts w:ascii="Times New Roman" w:hAnsi="Times New Roman"/>
                      <w:sz w:val="14"/>
                      <w:szCs w:val="24"/>
                    </w:rPr>
                  </w:pPr>
                </w:p>
                <w:p w:rsidR="00BA28F2" w:rsidRPr="00D40C39" w:rsidRDefault="00BA28F2" w:rsidP="006A5DC4">
                  <w:pPr>
                    <w:spacing w:after="0"/>
                    <w:contextualSpacing/>
                    <w:jc w:val="center"/>
                    <w:rPr>
                      <w:rFonts w:ascii="Times New Roman" w:hAnsi="Times New Roman"/>
                      <w:sz w:val="14"/>
                      <w:szCs w:val="24"/>
                    </w:rPr>
                  </w:pPr>
                  <w:r w:rsidRPr="00D40C39">
                    <w:rPr>
                      <w:rFonts w:ascii="Times New Roman" w:hAnsi="Times New Roman"/>
                      <w:sz w:val="14"/>
                      <w:szCs w:val="24"/>
                    </w:rPr>
                    <w:t>ÖDENEN VERGİ (TL)</w:t>
                  </w:r>
                </w:p>
                <w:p w:rsidR="00BA28F2" w:rsidRPr="00D40C39" w:rsidRDefault="00BA28F2" w:rsidP="006A5DC4">
                  <w:pPr>
                    <w:spacing w:after="0"/>
                    <w:contextualSpacing/>
                    <w:jc w:val="center"/>
                    <w:rPr>
                      <w:rFonts w:ascii="Times New Roman" w:hAnsi="Times New Roman"/>
                      <w:sz w:val="14"/>
                      <w:szCs w:val="24"/>
                    </w:rPr>
                  </w:pPr>
                </w:p>
              </w:tc>
              <w:tc>
                <w:tcPr>
                  <w:tcW w:w="737" w:type="dxa"/>
                </w:tcPr>
                <w:p w:rsidR="00BA28F2" w:rsidRPr="00D40C39" w:rsidRDefault="00BA28F2" w:rsidP="006A5DC4">
                  <w:pPr>
                    <w:spacing w:after="0"/>
                    <w:contextualSpacing/>
                    <w:jc w:val="center"/>
                    <w:rPr>
                      <w:rFonts w:ascii="Times New Roman" w:hAnsi="Times New Roman"/>
                      <w:sz w:val="14"/>
                      <w:szCs w:val="24"/>
                    </w:rPr>
                  </w:pPr>
                  <w:r>
                    <w:rPr>
                      <w:rFonts w:ascii="Times New Roman" w:hAnsi="Times New Roman"/>
                      <w:sz w:val="14"/>
                      <w:szCs w:val="24"/>
                    </w:rPr>
                    <w:t>7143</w:t>
                  </w:r>
                  <w:r w:rsidRPr="00D40C39">
                    <w:rPr>
                      <w:rFonts w:ascii="Times New Roman" w:hAnsi="Times New Roman"/>
                      <w:sz w:val="14"/>
                      <w:szCs w:val="24"/>
                    </w:rPr>
                    <w:t xml:space="preserve"> SAYILI KANUN KAPSAMINDA DÜZENLENEN FATURA TUTARI (KDV HARİÇ TL)</w:t>
                  </w:r>
                </w:p>
              </w:tc>
              <w:tc>
                <w:tcPr>
                  <w:tcW w:w="800" w:type="dxa"/>
                </w:tcPr>
                <w:p w:rsidR="00BA28F2" w:rsidRPr="00D40C39" w:rsidRDefault="00BA28F2" w:rsidP="006A5DC4">
                  <w:pPr>
                    <w:spacing w:after="0"/>
                    <w:contextualSpacing/>
                    <w:jc w:val="center"/>
                    <w:rPr>
                      <w:rFonts w:ascii="Times New Roman" w:hAnsi="Times New Roman"/>
                      <w:sz w:val="14"/>
                      <w:szCs w:val="24"/>
                    </w:rPr>
                  </w:pPr>
                  <w:r>
                    <w:rPr>
                      <w:rFonts w:ascii="Times New Roman" w:hAnsi="Times New Roman"/>
                      <w:sz w:val="14"/>
                      <w:szCs w:val="24"/>
                    </w:rPr>
                    <w:t>7143</w:t>
                  </w:r>
                  <w:r w:rsidRPr="00D40C39">
                    <w:rPr>
                      <w:rFonts w:ascii="Times New Roman" w:hAnsi="Times New Roman"/>
                      <w:sz w:val="14"/>
                      <w:szCs w:val="24"/>
                    </w:rPr>
                    <w:t xml:space="preserve"> SAYILI KANUN KAPSAMINDA DÜZENLENEN FATURA TUTARI HARİÇ SATIŞ HASILATI (KDV HARİÇ TL)</w:t>
                  </w:r>
                </w:p>
              </w:tc>
            </w:tr>
            <w:tr w:rsidR="00BA28F2" w:rsidRPr="00D40C39" w:rsidTr="004E4218">
              <w:trPr>
                <w:trHeight w:val="399"/>
              </w:trPr>
              <w:tc>
                <w:tcPr>
                  <w:tcW w:w="382" w:type="dxa"/>
                  <w:vAlign w:val="center"/>
                </w:tcPr>
                <w:p w:rsidR="00BA28F2" w:rsidRPr="00D40C39" w:rsidRDefault="00BA28F2" w:rsidP="006A5DC4">
                  <w:pPr>
                    <w:spacing w:after="0"/>
                    <w:contextualSpacing/>
                    <w:jc w:val="center"/>
                    <w:rPr>
                      <w:rFonts w:ascii="Times New Roman" w:hAnsi="Times New Roman"/>
                      <w:sz w:val="20"/>
                      <w:szCs w:val="24"/>
                    </w:rPr>
                  </w:pPr>
                  <w:r w:rsidRPr="00D40C39">
                    <w:rPr>
                      <w:rFonts w:ascii="Times New Roman" w:hAnsi="Times New Roman"/>
                      <w:sz w:val="20"/>
                      <w:szCs w:val="24"/>
                    </w:rPr>
                    <w:t>20…</w:t>
                  </w:r>
                </w:p>
              </w:tc>
              <w:tc>
                <w:tcPr>
                  <w:tcW w:w="648" w:type="dxa"/>
                  <w:vAlign w:val="center"/>
                </w:tcPr>
                <w:p w:rsidR="00BA28F2" w:rsidRPr="00D40C39" w:rsidRDefault="00BA28F2" w:rsidP="006A5DC4">
                  <w:pPr>
                    <w:spacing w:after="0"/>
                    <w:contextualSpacing/>
                    <w:jc w:val="right"/>
                    <w:rPr>
                      <w:rFonts w:ascii="Times New Roman" w:hAnsi="Times New Roman"/>
                      <w:sz w:val="20"/>
                      <w:szCs w:val="24"/>
                    </w:rPr>
                  </w:pPr>
                </w:p>
                <w:p w:rsidR="00BA28F2" w:rsidRPr="00D40C39" w:rsidRDefault="00BA28F2" w:rsidP="006A5DC4">
                  <w:pPr>
                    <w:spacing w:after="0"/>
                    <w:contextualSpacing/>
                    <w:jc w:val="right"/>
                    <w:rPr>
                      <w:rFonts w:ascii="Times New Roman" w:hAnsi="Times New Roman"/>
                      <w:sz w:val="20"/>
                      <w:szCs w:val="24"/>
                    </w:rPr>
                  </w:pPr>
                </w:p>
              </w:tc>
              <w:tc>
                <w:tcPr>
                  <w:tcW w:w="626" w:type="dxa"/>
                  <w:vAlign w:val="center"/>
                </w:tcPr>
                <w:p w:rsidR="00BA28F2" w:rsidRPr="00D40C39" w:rsidRDefault="00BA28F2" w:rsidP="006A5DC4">
                  <w:pPr>
                    <w:spacing w:after="0"/>
                    <w:contextualSpacing/>
                    <w:jc w:val="right"/>
                    <w:rPr>
                      <w:rFonts w:ascii="Times New Roman" w:hAnsi="Times New Roman"/>
                      <w:sz w:val="20"/>
                      <w:szCs w:val="24"/>
                    </w:rPr>
                  </w:pPr>
                </w:p>
              </w:tc>
              <w:tc>
                <w:tcPr>
                  <w:tcW w:w="604" w:type="dxa"/>
                  <w:vAlign w:val="center"/>
                </w:tcPr>
                <w:p w:rsidR="00BA28F2" w:rsidRPr="00D40C39" w:rsidRDefault="00BA28F2" w:rsidP="006A5DC4">
                  <w:pPr>
                    <w:spacing w:after="0"/>
                    <w:contextualSpacing/>
                    <w:jc w:val="right"/>
                    <w:rPr>
                      <w:rFonts w:ascii="Times New Roman" w:hAnsi="Times New Roman"/>
                      <w:sz w:val="20"/>
                      <w:szCs w:val="24"/>
                    </w:rPr>
                  </w:pPr>
                </w:p>
              </w:tc>
              <w:tc>
                <w:tcPr>
                  <w:tcW w:w="615" w:type="dxa"/>
                  <w:vAlign w:val="center"/>
                </w:tcPr>
                <w:p w:rsidR="00BA28F2" w:rsidRPr="00D40C39" w:rsidRDefault="00BA28F2" w:rsidP="006A5DC4">
                  <w:pPr>
                    <w:spacing w:after="0"/>
                    <w:contextualSpacing/>
                    <w:jc w:val="right"/>
                    <w:rPr>
                      <w:rFonts w:ascii="Times New Roman" w:hAnsi="Times New Roman"/>
                      <w:sz w:val="20"/>
                      <w:szCs w:val="24"/>
                    </w:rPr>
                  </w:pPr>
                </w:p>
              </w:tc>
              <w:tc>
                <w:tcPr>
                  <w:tcW w:w="737" w:type="dxa"/>
                </w:tcPr>
                <w:p w:rsidR="00BA28F2" w:rsidRPr="00D40C39" w:rsidRDefault="00BA28F2" w:rsidP="006A5DC4">
                  <w:pPr>
                    <w:spacing w:after="0"/>
                    <w:contextualSpacing/>
                    <w:jc w:val="right"/>
                    <w:rPr>
                      <w:rFonts w:ascii="Times New Roman" w:hAnsi="Times New Roman"/>
                      <w:sz w:val="20"/>
                      <w:szCs w:val="24"/>
                    </w:rPr>
                  </w:pPr>
                </w:p>
              </w:tc>
              <w:tc>
                <w:tcPr>
                  <w:tcW w:w="800" w:type="dxa"/>
                </w:tcPr>
                <w:p w:rsidR="00BA28F2" w:rsidRPr="00D40C39" w:rsidRDefault="00BA28F2" w:rsidP="006A5DC4">
                  <w:pPr>
                    <w:spacing w:after="0"/>
                    <w:contextualSpacing/>
                    <w:jc w:val="right"/>
                    <w:rPr>
                      <w:rFonts w:ascii="Times New Roman" w:hAnsi="Times New Roman"/>
                      <w:sz w:val="20"/>
                      <w:szCs w:val="24"/>
                    </w:rPr>
                  </w:pPr>
                </w:p>
              </w:tc>
            </w:tr>
          </w:tbl>
          <w:p w:rsidR="00BA28F2" w:rsidRPr="00D40C39" w:rsidRDefault="00BA28F2" w:rsidP="00BA28F2">
            <w:pPr>
              <w:spacing w:after="0"/>
              <w:contextualSpacing/>
              <w:rPr>
                <w:rFonts w:ascii="Times New Roman" w:hAnsi="Times New Roman"/>
                <w:sz w:val="24"/>
                <w:szCs w:val="24"/>
              </w:rPr>
            </w:pPr>
          </w:p>
          <w:p w:rsidR="00BA28F2" w:rsidRPr="00D40C39" w:rsidRDefault="00BA28F2" w:rsidP="00BA28F2">
            <w:pPr>
              <w:spacing w:after="0"/>
              <w:contextualSpacing/>
              <w:rPr>
                <w:rFonts w:ascii="Times New Roman" w:hAnsi="Times New Roman"/>
                <w:sz w:val="24"/>
                <w:szCs w:val="24"/>
              </w:rPr>
            </w:pPr>
            <w:r w:rsidRPr="00D40C39">
              <w:rPr>
                <w:rFonts w:ascii="Times New Roman" w:hAnsi="Times New Roman"/>
                <w:sz w:val="24"/>
                <w:szCs w:val="24"/>
              </w:rPr>
              <w:t xml:space="preserve">Not: </w:t>
            </w:r>
            <w:r w:rsidRPr="00D40C39">
              <w:rPr>
                <w:rFonts w:ascii="Times New Roman" w:hAnsi="Times New Roman"/>
                <w:sz w:val="24"/>
                <w:szCs w:val="24"/>
              </w:rPr>
              <w:tab/>
              <w:t>1- Mükellefin bağlı olduğu vergi dairesine onaylatılacaktır.</w:t>
            </w:r>
          </w:p>
          <w:p w:rsidR="00BA28F2" w:rsidRPr="00D40C39" w:rsidRDefault="00BA28F2" w:rsidP="00BA28F2">
            <w:pPr>
              <w:spacing w:after="0"/>
              <w:contextualSpacing/>
              <w:rPr>
                <w:rFonts w:ascii="Times New Roman" w:hAnsi="Times New Roman"/>
                <w:sz w:val="24"/>
                <w:szCs w:val="24"/>
              </w:rPr>
            </w:pPr>
            <w:r>
              <w:rPr>
                <w:rFonts w:ascii="Times New Roman" w:hAnsi="Times New Roman"/>
                <w:sz w:val="24"/>
                <w:szCs w:val="24"/>
              </w:rPr>
              <w:tab/>
              <w:t xml:space="preserve">2- </w:t>
            </w:r>
            <w:r w:rsidRPr="00335C1F">
              <w:rPr>
                <w:rFonts w:ascii="Times New Roman" w:hAnsi="Times New Roman"/>
                <w:color w:val="08B819"/>
                <w:sz w:val="24"/>
                <w:szCs w:val="24"/>
              </w:rPr>
              <w:t xml:space="preserve">7143 sayılı Kanun </w:t>
            </w:r>
            <w:r w:rsidRPr="00D40C39">
              <w:rPr>
                <w:rFonts w:ascii="Times New Roman" w:hAnsi="Times New Roman"/>
                <w:sz w:val="24"/>
                <w:szCs w:val="24"/>
              </w:rPr>
              <w:t>kapsamında düzenlenen fatura var ise fotokopisi eklenecektir.</w:t>
            </w:r>
            <w:r w:rsidRPr="00D40C39">
              <w:rPr>
                <w:rFonts w:ascii="Times New Roman" w:hAnsi="Times New Roman"/>
                <w:sz w:val="24"/>
                <w:szCs w:val="24"/>
              </w:rPr>
              <w:tab/>
            </w:r>
          </w:p>
          <w:p w:rsidR="00BA28F2" w:rsidRDefault="00BA28F2" w:rsidP="00BA28F2">
            <w:pPr>
              <w:spacing w:after="0" w:line="240" w:lineRule="auto"/>
              <w:jc w:val="both"/>
              <w:rPr>
                <w:rFonts w:ascii="Times New Roman" w:hAnsi="Times New Roman" w:cs="Times New Roman"/>
                <w:sz w:val="24"/>
                <w:szCs w:val="24"/>
              </w:rPr>
            </w:pP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Default="00BA28F2" w:rsidP="00BA28F2">
            <w:pPr>
              <w:spacing w:line="240" w:lineRule="auto"/>
              <w:jc w:val="both"/>
              <w:rPr>
                <w:rFonts w:ascii="Times New Roman" w:hAnsi="Times New Roman"/>
                <w:sz w:val="24"/>
                <w:szCs w:val="24"/>
              </w:rPr>
            </w:pPr>
            <w:r>
              <w:rPr>
                <w:rFonts w:ascii="Times New Roman" w:hAnsi="Times New Roman"/>
                <w:b/>
                <w:sz w:val="24"/>
                <w:szCs w:val="24"/>
              </w:rPr>
              <w:t>Madde 20</w:t>
            </w:r>
            <w:r w:rsidRPr="003B7281">
              <w:rPr>
                <w:rFonts w:ascii="Times New Roman" w:hAnsi="Times New Roman"/>
                <w:b/>
                <w:sz w:val="24"/>
                <w:szCs w:val="24"/>
              </w:rPr>
              <w:t xml:space="preserve">- </w:t>
            </w:r>
            <w:r w:rsidRPr="009A47CF">
              <w:rPr>
                <w:rFonts w:ascii="Times New Roman" w:hAnsi="Times New Roman"/>
                <w:sz w:val="24"/>
                <w:szCs w:val="24"/>
              </w:rPr>
              <w:t>Kurum</w:t>
            </w:r>
            <w:r>
              <w:rPr>
                <w:rFonts w:ascii="Times New Roman" w:hAnsi="Times New Roman"/>
                <w:sz w:val="24"/>
                <w:szCs w:val="24"/>
              </w:rPr>
              <w:t xml:space="preserve"> ile TEB arasında imzalanan 2019</w:t>
            </w:r>
            <w:r w:rsidRPr="009A47CF">
              <w:rPr>
                <w:rFonts w:ascii="Times New Roman" w:hAnsi="Times New Roman"/>
                <w:sz w:val="24"/>
                <w:szCs w:val="24"/>
              </w:rPr>
              <w:t>/1 Proto</w:t>
            </w:r>
            <w:r>
              <w:rPr>
                <w:rFonts w:ascii="Times New Roman" w:hAnsi="Times New Roman"/>
                <w:sz w:val="24"/>
                <w:szCs w:val="24"/>
              </w:rPr>
              <w:t>kol hükümleri çerçevesinde 01/07/2019</w:t>
            </w:r>
            <w:r w:rsidRPr="009A47CF">
              <w:rPr>
                <w:rFonts w:ascii="Times New Roman" w:hAnsi="Times New Roman"/>
                <w:sz w:val="24"/>
                <w:szCs w:val="24"/>
              </w:rPr>
              <w:t xml:space="preserve"> tarihine kadar eczanelerle sözleşme yenilenecektir. Bu tarihe kadar sözleşme yenilemeyen eczanelerin vermiş bulundukları reçete muhteviyatı ilaçlara dair işlemler mevcut sözleşme hükümlerine göre sonlandırılarak eczanenin sözleşmesi feshedilir.</w:t>
            </w:r>
          </w:p>
          <w:p w:rsidR="00BA28F2" w:rsidRDefault="00BA28F2" w:rsidP="006A5DC4">
            <w:pPr>
              <w:spacing w:after="0" w:line="240" w:lineRule="auto"/>
              <w:rPr>
                <w:rFonts w:ascii="Calibri" w:eastAsia="Calibri" w:hAnsi="Calibri" w:cs="Calibri"/>
              </w:rPr>
            </w:pPr>
          </w:p>
        </w:tc>
      </w:tr>
      <w:tr w:rsidR="00BA28F2" w:rsidTr="009F18A5">
        <w:trPr>
          <w:trHeight w:val="1"/>
        </w:trPr>
        <w:tc>
          <w:tcPr>
            <w:tcW w:w="3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Default="00BA28F2" w:rsidP="006A5DC4">
            <w:pPr>
              <w:spacing w:after="0" w:line="240" w:lineRule="auto"/>
              <w:jc w:val="both"/>
            </w:pPr>
          </w:p>
        </w:tc>
        <w:tc>
          <w:tcPr>
            <w:tcW w:w="48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A28F2" w:rsidRPr="004B6952" w:rsidRDefault="00BA28F2" w:rsidP="004B6952">
            <w:pPr>
              <w:spacing w:after="0"/>
              <w:contextualSpacing/>
              <w:jc w:val="both"/>
              <w:rPr>
                <w:rFonts w:ascii="Times New Roman" w:hAnsi="Times New Roman"/>
                <w:sz w:val="24"/>
                <w:szCs w:val="24"/>
              </w:rPr>
            </w:pPr>
            <w:r>
              <w:rPr>
                <w:rFonts w:ascii="Times New Roman" w:hAnsi="Times New Roman"/>
                <w:b/>
                <w:sz w:val="24"/>
                <w:szCs w:val="24"/>
              </w:rPr>
              <w:t>Madde 21</w:t>
            </w:r>
            <w:r w:rsidRPr="00D40C39">
              <w:rPr>
                <w:rFonts w:ascii="Times New Roman" w:hAnsi="Times New Roman"/>
                <w:b/>
                <w:sz w:val="24"/>
                <w:szCs w:val="24"/>
              </w:rPr>
              <w:t>-</w:t>
            </w:r>
            <w:r w:rsidRPr="00D40C39">
              <w:rPr>
                <w:rFonts w:ascii="Times New Roman" w:hAnsi="Times New Roman"/>
                <w:sz w:val="24"/>
                <w:szCs w:val="24"/>
              </w:rPr>
              <w:t xml:space="preserve"> </w:t>
            </w:r>
            <w:r>
              <w:rPr>
                <w:rFonts w:ascii="Times New Roman" w:hAnsi="Times New Roman"/>
                <w:sz w:val="24"/>
                <w:szCs w:val="24"/>
              </w:rPr>
              <w:t>Yedi</w:t>
            </w:r>
            <w:r w:rsidRPr="00D40C39">
              <w:rPr>
                <w:rFonts w:ascii="Times New Roman" w:hAnsi="Times New Roman"/>
                <w:sz w:val="24"/>
                <w:szCs w:val="24"/>
              </w:rPr>
              <w:t xml:space="preserve"> sayfa, </w:t>
            </w:r>
            <w:r>
              <w:rPr>
                <w:rFonts w:ascii="Times New Roman" w:hAnsi="Times New Roman"/>
                <w:sz w:val="24"/>
                <w:szCs w:val="24"/>
              </w:rPr>
              <w:t xml:space="preserve">iki nüsha olarak düzenlenen bu Ek Protokol, </w:t>
            </w:r>
            <w:proofErr w:type="gramStart"/>
            <w:r>
              <w:rPr>
                <w:rFonts w:ascii="Times New Roman" w:hAnsi="Times New Roman"/>
                <w:sz w:val="24"/>
                <w:szCs w:val="24"/>
              </w:rPr>
              <w:t>01</w:t>
            </w:r>
            <w:r w:rsidRPr="00D40C39">
              <w:rPr>
                <w:rFonts w:ascii="Times New Roman" w:hAnsi="Times New Roman"/>
                <w:sz w:val="24"/>
                <w:szCs w:val="24"/>
              </w:rPr>
              <w:t>/</w:t>
            </w:r>
            <w:r>
              <w:rPr>
                <w:rFonts w:ascii="Times New Roman" w:hAnsi="Times New Roman"/>
                <w:sz w:val="24"/>
                <w:szCs w:val="24"/>
              </w:rPr>
              <w:t>04/</w:t>
            </w:r>
            <w:r w:rsidRPr="00D40C39">
              <w:rPr>
                <w:rFonts w:ascii="Times New Roman" w:hAnsi="Times New Roman"/>
                <w:sz w:val="24"/>
                <w:szCs w:val="24"/>
              </w:rPr>
              <w:t>2019</w:t>
            </w:r>
            <w:proofErr w:type="gramEnd"/>
            <w:r w:rsidRPr="00D40C39">
              <w:rPr>
                <w:rFonts w:ascii="Times New Roman" w:hAnsi="Times New Roman"/>
                <w:sz w:val="24"/>
                <w:szCs w:val="24"/>
              </w:rPr>
              <w:t xml:space="preserve"> tarihinden itibaren geçerli olmak üzere </w:t>
            </w:r>
            <w:r>
              <w:rPr>
                <w:rFonts w:ascii="Times New Roman" w:hAnsi="Times New Roman"/>
                <w:sz w:val="24"/>
                <w:szCs w:val="24"/>
              </w:rPr>
              <w:t>22/</w:t>
            </w:r>
            <w:r w:rsidRPr="00D40C39">
              <w:rPr>
                <w:rFonts w:ascii="Times New Roman" w:hAnsi="Times New Roman"/>
                <w:sz w:val="24"/>
                <w:szCs w:val="24"/>
              </w:rPr>
              <w:t>05/2019 tarihinde Kurum ile TEB arasında karşılıklı mutabakat ile imzalanmış olup, bir nüshası Türk Eczacıları Birliğinde bir nüshası da Sosyal Güvenlik Kurumunda saklanacaktır.</w:t>
            </w:r>
          </w:p>
        </w:tc>
      </w:tr>
    </w:tbl>
    <w:p w:rsidR="00B56BA9" w:rsidRDefault="00B56BA9"/>
    <w:sectPr w:rsidR="00B56BA9" w:rsidSect="002531EE">
      <w:pgSz w:w="11906" w:h="16838"/>
      <w:pgMar w:top="1417" w:right="1417" w:bottom="354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1" w:usb1="00000000"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D283B"/>
    <w:multiLevelType w:val="multilevel"/>
    <w:tmpl w:val="17A6A6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A2AAC"/>
    <w:multiLevelType w:val="multilevel"/>
    <w:tmpl w:val="86F6E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5480B"/>
    <w:multiLevelType w:val="multilevel"/>
    <w:tmpl w:val="36BC27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894A6C"/>
    <w:multiLevelType w:val="multilevel"/>
    <w:tmpl w:val="B9127D2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F7AD7"/>
    <w:multiLevelType w:val="multilevel"/>
    <w:tmpl w:val="B2EA5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237053"/>
    <w:multiLevelType w:val="multilevel"/>
    <w:tmpl w:val="E2AA1E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6F33A6"/>
    <w:multiLevelType w:val="multilevel"/>
    <w:tmpl w:val="34BEAA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8B6CEF"/>
    <w:multiLevelType w:val="multilevel"/>
    <w:tmpl w:val="B9CC63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3808D4"/>
    <w:multiLevelType w:val="multilevel"/>
    <w:tmpl w:val="D172C0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29B265F"/>
    <w:multiLevelType w:val="multilevel"/>
    <w:tmpl w:val="6EA050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0869C0"/>
    <w:multiLevelType w:val="hybridMultilevel"/>
    <w:tmpl w:val="67AEF1E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40A77FEC"/>
    <w:multiLevelType w:val="multilevel"/>
    <w:tmpl w:val="BC467AC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074517"/>
    <w:multiLevelType w:val="hybridMultilevel"/>
    <w:tmpl w:val="949822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5450D1"/>
    <w:multiLevelType w:val="multilevel"/>
    <w:tmpl w:val="36F0E9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96D305E"/>
    <w:multiLevelType w:val="multilevel"/>
    <w:tmpl w:val="99CCBB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171CA6"/>
    <w:multiLevelType w:val="multilevel"/>
    <w:tmpl w:val="7AE2D0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2BA5FB5"/>
    <w:multiLevelType w:val="multilevel"/>
    <w:tmpl w:val="BD6667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5CD5C5D"/>
    <w:multiLevelType w:val="multilevel"/>
    <w:tmpl w:val="2988A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26B3D84"/>
    <w:multiLevelType w:val="hybridMultilevel"/>
    <w:tmpl w:val="1A2EC5C4"/>
    <w:lvl w:ilvl="0" w:tplc="A448F5E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50C2DA2"/>
    <w:multiLevelType w:val="hybridMultilevel"/>
    <w:tmpl w:val="7B1EA6BC"/>
    <w:lvl w:ilvl="0" w:tplc="B77CC6BA">
      <w:start w:val="1"/>
      <w:numFmt w:val="decimal"/>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61F4512"/>
    <w:multiLevelType w:val="multilevel"/>
    <w:tmpl w:val="1FE608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15"/>
  </w:num>
  <w:num w:numId="4">
    <w:abstractNumId w:val="16"/>
  </w:num>
  <w:num w:numId="5">
    <w:abstractNumId w:val="9"/>
  </w:num>
  <w:num w:numId="6">
    <w:abstractNumId w:val="17"/>
  </w:num>
  <w:num w:numId="7">
    <w:abstractNumId w:val="3"/>
  </w:num>
  <w:num w:numId="8">
    <w:abstractNumId w:val="4"/>
  </w:num>
  <w:num w:numId="9">
    <w:abstractNumId w:val="11"/>
  </w:num>
  <w:num w:numId="10">
    <w:abstractNumId w:val="5"/>
  </w:num>
  <w:num w:numId="11">
    <w:abstractNumId w:val="6"/>
  </w:num>
  <w:num w:numId="12">
    <w:abstractNumId w:val="20"/>
  </w:num>
  <w:num w:numId="13">
    <w:abstractNumId w:val="2"/>
  </w:num>
  <w:num w:numId="14">
    <w:abstractNumId w:val="8"/>
  </w:num>
  <w:num w:numId="15">
    <w:abstractNumId w:val="14"/>
  </w:num>
  <w:num w:numId="16">
    <w:abstractNumId w:val="7"/>
  </w:num>
  <w:num w:numId="17">
    <w:abstractNumId w:val="13"/>
  </w:num>
  <w:num w:numId="18">
    <w:abstractNumId w:val="19"/>
  </w:num>
  <w:num w:numId="19">
    <w:abstractNumId w:val="18"/>
  </w:num>
  <w:num w:numId="20">
    <w:abstractNumId w:val="1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FA6"/>
    <w:rsid w:val="00045BD4"/>
    <w:rsid w:val="000775C6"/>
    <w:rsid w:val="001B7193"/>
    <w:rsid w:val="00246BDE"/>
    <w:rsid w:val="002531EE"/>
    <w:rsid w:val="002A7AE9"/>
    <w:rsid w:val="00335C1F"/>
    <w:rsid w:val="003B5A3B"/>
    <w:rsid w:val="004B6952"/>
    <w:rsid w:val="004E4218"/>
    <w:rsid w:val="006664F9"/>
    <w:rsid w:val="00691FA6"/>
    <w:rsid w:val="006A5DC4"/>
    <w:rsid w:val="006E2ABC"/>
    <w:rsid w:val="00704CB0"/>
    <w:rsid w:val="0079405D"/>
    <w:rsid w:val="007B3D61"/>
    <w:rsid w:val="007C1984"/>
    <w:rsid w:val="007E550E"/>
    <w:rsid w:val="009037ED"/>
    <w:rsid w:val="00976828"/>
    <w:rsid w:val="009D19F6"/>
    <w:rsid w:val="009F18A5"/>
    <w:rsid w:val="00A60273"/>
    <w:rsid w:val="00AF59BF"/>
    <w:rsid w:val="00B56BA9"/>
    <w:rsid w:val="00BA28F2"/>
    <w:rsid w:val="00BC2A09"/>
    <w:rsid w:val="00BF37C2"/>
    <w:rsid w:val="00C4577F"/>
    <w:rsid w:val="00E02208"/>
    <w:rsid w:val="00F01F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3A239900-9222-4723-9696-A8FEDD24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ind w:firstLine="73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FA6"/>
    <w:pPr>
      <w:ind w:firstLine="0"/>
      <w:jc w:val="left"/>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A28F2"/>
    <w:pPr>
      <w:spacing w:after="160" w:line="259" w:lineRule="auto"/>
      <w:ind w:left="720"/>
      <w:contextualSpacing/>
    </w:pPr>
    <w:rPr>
      <w:rFonts w:eastAsiaTheme="minorHAnsi"/>
      <w:lang w:eastAsia="en-US"/>
    </w:rPr>
  </w:style>
  <w:style w:type="paragraph" w:styleId="AralkYok">
    <w:name w:val="No Spacing"/>
    <w:uiPriority w:val="1"/>
    <w:qFormat/>
    <w:rsid w:val="00BA28F2"/>
    <w:pPr>
      <w:spacing w:after="0" w:line="240" w:lineRule="auto"/>
      <w:ind w:firstLine="0"/>
      <w:jc w:val="left"/>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5613</Words>
  <Characters>31996</Characters>
  <Application>Microsoft Office Word</Application>
  <DocSecurity>0</DocSecurity>
  <Lines>266</Lines>
  <Paragraphs>75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Erdem</dc:creator>
  <cp:lastModifiedBy>Büşra TURAN</cp:lastModifiedBy>
  <cp:revision>2</cp:revision>
  <dcterms:created xsi:type="dcterms:W3CDTF">2019-05-25T05:44:00Z</dcterms:created>
  <dcterms:modified xsi:type="dcterms:W3CDTF">2019-05-25T05:44:00Z</dcterms:modified>
</cp:coreProperties>
</file>